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7162"/>
      </w:tblGrid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A07D2B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8794D" w:rsidRPr="00A07D2B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B813D2">
              <w:rPr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="00B813D2">
              <w:rPr>
                <w:b/>
                <w:sz w:val="22"/>
                <w:szCs w:val="22"/>
              </w:rPr>
              <w:t>3</w:t>
            </w:r>
            <w:r w:rsidRPr="00A07D2B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8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na sede do CAU/DF, no dia </w:t>
      </w:r>
      <w:r w:rsidR="00B813D2">
        <w:rPr>
          <w:rFonts w:eastAsia="Verdana"/>
          <w:sz w:val="22"/>
          <w:szCs w:val="22"/>
        </w:rPr>
        <w:t>09</w:t>
      </w:r>
      <w:r>
        <w:rPr>
          <w:rFonts w:eastAsia="Verdana"/>
          <w:sz w:val="22"/>
          <w:szCs w:val="22"/>
        </w:rPr>
        <w:t xml:space="preserve"> de </w:t>
      </w:r>
      <w:proofErr w:type="spellStart"/>
      <w:r w:rsidR="00B813D2">
        <w:rPr>
          <w:rFonts w:eastAsia="Verdana"/>
          <w:sz w:val="22"/>
          <w:szCs w:val="22"/>
        </w:rPr>
        <w:t>outubro</w:t>
      </w:r>
      <w:proofErr w:type="spellEnd"/>
      <w:r w:rsidRPr="00A07D2B">
        <w:rPr>
          <w:rFonts w:eastAsia="Verdana"/>
          <w:sz w:val="22"/>
          <w:szCs w:val="22"/>
        </w:rPr>
        <w:t xml:space="preserve"> de 201</w:t>
      </w:r>
      <w:r>
        <w:rPr>
          <w:rFonts w:eastAsia="Verdana"/>
          <w:sz w:val="22"/>
          <w:szCs w:val="22"/>
        </w:rPr>
        <w:t>8</w:t>
      </w:r>
      <w:r w:rsidRPr="00A07D2B">
        <w:rPr>
          <w:rFonts w:eastAsia="Verdana"/>
          <w:sz w:val="22"/>
          <w:szCs w:val="22"/>
        </w:rPr>
        <w:t xml:space="preserve">, </w:t>
      </w:r>
      <w:proofErr w:type="spellStart"/>
      <w:r w:rsidRPr="00A07D2B">
        <w:rPr>
          <w:rFonts w:eastAsia="Verdana"/>
          <w:sz w:val="22"/>
          <w:szCs w:val="22"/>
        </w:rPr>
        <w:t>analisando</w:t>
      </w:r>
      <w:proofErr w:type="spellEnd"/>
      <w:r w:rsidRPr="00A07D2B">
        <w:rPr>
          <w:rFonts w:eastAsia="Verdana"/>
          <w:sz w:val="22"/>
          <w:szCs w:val="22"/>
        </w:rPr>
        <w:t xml:space="preserve"> o </w:t>
      </w:r>
      <w:proofErr w:type="spellStart"/>
      <w:r w:rsidRPr="00A07D2B">
        <w:rPr>
          <w:rFonts w:eastAsia="Verdana"/>
          <w:sz w:val="22"/>
          <w:szCs w:val="22"/>
        </w:rPr>
        <w:t>processo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em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epígrafe</w:t>
      </w:r>
      <w:proofErr w:type="spellEnd"/>
      <w:r w:rsidRPr="00A07D2B">
        <w:rPr>
          <w:rFonts w:eastAsia="Verdana"/>
          <w:sz w:val="22"/>
          <w:szCs w:val="22"/>
        </w:rPr>
        <w:t>, e</w:t>
      </w:r>
    </w:p>
    <w:p w:rsidR="00D8794D" w:rsidRDefault="00D8794D" w:rsidP="00D8794D">
      <w:pPr>
        <w:rPr>
          <w:rFonts w:eastAsia="Verdana"/>
          <w:sz w:val="22"/>
          <w:szCs w:val="22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proofErr w:type="gram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Deliberação</w:t>
      </w:r>
      <w:proofErr w:type="spellEnd"/>
      <w:r>
        <w:rPr>
          <w:sz w:val="22"/>
          <w:szCs w:val="22"/>
        </w:rPr>
        <w:t xml:space="preserve"> Nº 002/2018 – CEF – CAU/DF, que </w:t>
      </w:r>
      <w:proofErr w:type="spellStart"/>
      <w:r>
        <w:rPr>
          <w:sz w:val="22"/>
          <w:szCs w:val="22"/>
        </w:rPr>
        <w:t>delegou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competência</w:t>
      </w:r>
      <w:proofErr w:type="spellEnd"/>
      <w:r>
        <w:rPr>
          <w:sz w:val="22"/>
          <w:szCs w:val="22"/>
        </w:rPr>
        <w:t xml:space="preserve"> à </w:t>
      </w:r>
      <w:proofErr w:type="spellStart"/>
      <w:r w:rsidRPr="009B7C27">
        <w:rPr>
          <w:rFonts w:eastAsia="Verdana"/>
          <w:sz w:val="22"/>
          <w:szCs w:val="22"/>
        </w:rPr>
        <w:t>Gerência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Técnica</w:t>
      </w:r>
      <w:proofErr w:type="spellEnd"/>
      <w:r w:rsidRPr="009B7C27">
        <w:rPr>
          <w:rFonts w:eastAsia="Verdana"/>
          <w:sz w:val="22"/>
          <w:szCs w:val="22"/>
        </w:rPr>
        <w:t xml:space="preserve"> – GETEC para </w:t>
      </w:r>
      <w:proofErr w:type="spellStart"/>
      <w:r w:rsidRPr="009B7C27">
        <w:rPr>
          <w:rFonts w:eastAsia="Verdana"/>
          <w:sz w:val="22"/>
          <w:szCs w:val="22"/>
        </w:rPr>
        <w:t>efetuar</w:t>
      </w:r>
      <w:proofErr w:type="spellEnd"/>
      <w:r w:rsidRPr="009B7C27">
        <w:rPr>
          <w:rFonts w:eastAsia="Verdana"/>
          <w:sz w:val="22"/>
          <w:szCs w:val="22"/>
        </w:rPr>
        <w:t xml:space="preserve"> o </w:t>
      </w:r>
      <w:proofErr w:type="spellStart"/>
      <w:r w:rsidRPr="009B7C27">
        <w:rPr>
          <w:rFonts w:eastAsia="Verdana"/>
          <w:sz w:val="22"/>
          <w:szCs w:val="22"/>
        </w:rPr>
        <w:t>registro</w:t>
      </w:r>
      <w:proofErr w:type="spellEnd"/>
      <w:r w:rsidRPr="009B7C27"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egressos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r>
        <w:rPr>
          <w:rFonts w:eastAsia="Verdana"/>
          <w:sz w:val="22"/>
          <w:szCs w:val="22"/>
        </w:rPr>
        <w:t xml:space="preserve">dos </w:t>
      </w:r>
      <w:proofErr w:type="spellStart"/>
      <w:r>
        <w:rPr>
          <w:rFonts w:eastAsia="Verdana"/>
          <w:sz w:val="22"/>
          <w:szCs w:val="22"/>
        </w:rPr>
        <w:t>cursos</w:t>
      </w:r>
      <w:proofErr w:type="spellEnd"/>
      <w:r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Arquitetura</w:t>
      </w:r>
      <w:proofErr w:type="spellEnd"/>
      <w:r w:rsidRPr="009B7C27">
        <w:rPr>
          <w:rFonts w:eastAsia="Verdana"/>
          <w:sz w:val="22"/>
          <w:szCs w:val="22"/>
        </w:rPr>
        <w:t xml:space="preserve"> e </w:t>
      </w:r>
      <w:proofErr w:type="spellStart"/>
      <w:r w:rsidRPr="009B7C27">
        <w:rPr>
          <w:rFonts w:eastAsia="Verdana"/>
          <w:sz w:val="22"/>
          <w:szCs w:val="22"/>
        </w:rPr>
        <w:t>Urbanismo</w:t>
      </w:r>
      <w:proofErr w:type="spellEnd"/>
      <w:r>
        <w:rPr>
          <w:rFonts w:eastAsia="Verdana"/>
          <w:sz w:val="22"/>
          <w:szCs w:val="22"/>
        </w:rPr>
        <w:t xml:space="preserve">, </w:t>
      </w:r>
      <w:proofErr w:type="spellStart"/>
      <w:r>
        <w:rPr>
          <w:rFonts w:eastAsia="Verdana"/>
          <w:sz w:val="22"/>
          <w:szCs w:val="22"/>
        </w:rPr>
        <w:t>nos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termos</w:t>
      </w:r>
      <w:proofErr w:type="spellEnd"/>
      <w:r>
        <w:rPr>
          <w:rFonts w:eastAsia="Verdana"/>
          <w:sz w:val="22"/>
          <w:szCs w:val="22"/>
        </w:rPr>
        <w:t xml:space="preserve"> da </w:t>
      </w:r>
      <w:proofErr w:type="spellStart"/>
      <w:r>
        <w:rPr>
          <w:rFonts w:eastAsia="Verdana"/>
          <w:sz w:val="22"/>
          <w:szCs w:val="22"/>
        </w:rPr>
        <w:t>Resolução</w:t>
      </w:r>
      <w:proofErr w:type="spellEnd"/>
      <w:r>
        <w:rPr>
          <w:rFonts w:eastAsia="Verdana"/>
          <w:sz w:val="22"/>
          <w:szCs w:val="22"/>
        </w:rPr>
        <w:t xml:space="preserve"> N.º 18, de 02 de </w:t>
      </w:r>
      <w:proofErr w:type="spellStart"/>
      <w:r>
        <w:rPr>
          <w:rFonts w:eastAsia="Verdana"/>
          <w:sz w:val="22"/>
          <w:szCs w:val="22"/>
        </w:rPr>
        <w:t>março</w:t>
      </w:r>
      <w:proofErr w:type="spellEnd"/>
      <w:r>
        <w:rPr>
          <w:rFonts w:eastAsia="Verdana"/>
          <w:sz w:val="22"/>
          <w:szCs w:val="22"/>
        </w:rPr>
        <w:t xml:space="preserve"> de 2012,</w:t>
      </w:r>
      <w:r w:rsidRPr="009B7C27">
        <w:rPr>
          <w:rFonts w:eastAsia="Verdana"/>
          <w:sz w:val="22"/>
          <w:szCs w:val="22"/>
        </w:rPr>
        <w:t xml:space="preserve"> com posterior </w:t>
      </w:r>
      <w:proofErr w:type="spellStart"/>
      <w:r w:rsidRPr="009B7C27">
        <w:rPr>
          <w:rFonts w:eastAsia="Verdana"/>
          <w:sz w:val="22"/>
          <w:szCs w:val="22"/>
        </w:rPr>
        <w:t>encaminhamento</w:t>
      </w:r>
      <w:proofErr w:type="spellEnd"/>
      <w:r w:rsidRPr="009B7C27"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lista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contendo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os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nomes</w:t>
      </w:r>
      <w:proofErr w:type="spellEnd"/>
      <w:r w:rsidRPr="009B7C27">
        <w:rPr>
          <w:rFonts w:eastAsia="Verdana"/>
          <w:sz w:val="22"/>
          <w:szCs w:val="22"/>
        </w:rPr>
        <w:t xml:space="preserve"> dos </w:t>
      </w:r>
      <w:proofErr w:type="spellStart"/>
      <w:r w:rsidRPr="009B7C27">
        <w:rPr>
          <w:rFonts w:eastAsia="Verdana"/>
          <w:sz w:val="22"/>
          <w:szCs w:val="22"/>
        </w:rPr>
        <w:t>profissionais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registrados</w:t>
      </w:r>
      <w:proofErr w:type="spellEnd"/>
      <w:r w:rsidRPr="009B7C27">
        <w:rPr>
          <w:rFonts w:eastAsia="Verdana"/>
          <w:sz w:val="22"/>
          <w:szCs w:val="22"/>
        </w:rPr>
        <w:t xml:space="preserve"> para </w:t>
      </w:r>
      <w:proofErr w:type="spellStart"/>
      <w:r w:rsidRPr="009B7C27">
        <w:rPr>
          <w:rFonts w:eastAsia="Verdana"/>
          <w:sz w:val="22"/>
          <w:szCs w:val="22"/>
        </w:rPr>
        <w:t>ciência</w:t>
      </w:r>
      <w:proofErr w:type="spellEnd"/>
      <w:r w:rsidRPr="009B7C27">
        <w:rPr>
          <w:rFonts w:eastAsia="Verdana"/>
          <w:sz w:val="22"/>
          <w:szCs w:val="22"/>
        </w:rPr>
        <w:t xml:space="preserve"> e </w:t>
      </w:r>
      <w:proofErr w:type="spellStart"/>
      <w:r w:rsidRPr="009B7C27">
        <w:rPr>
          <w:rFonts w:eastAsia="Verdana"/>
          <w:sz w:val="22"/>
          <w:szCs w:val="22"/>
        </w:rPr>
        <w:t>homologação</w:t>
      </w:r>
      <w:proofErr w:type="spellEnd"/>
      <w:r w:rsidRPr="009B7C27">
        <w:rPr>
          <w:rFonts w:eastAsia="Verdana"/>
          <w:sz w:val="22"/>
          <w:szCs w:val="22"/>
        </w:rPr>
        <w:t xml:space="preserve"> do </w:t>
      </w:r>
      <w:proofErr w:type="spellStart"/>
      <w:r w:rsidRPr="009B7C27">
        <w:rPr>
          <w:rFonts w:eastAsia="Verdana"/>
          <w:sz w:val="22"/>
          <w:szCs w:val="22"/>
        </w:rPr>
        <w:t>registro</w:t>
      </w:r>
      <w:proofErr w:type="spellEnd"/>
      <w:r>
        <w:rPr>
          <w:rFonts w:eastAsia="Verdana"/>
          <w:sz w:val="22"/>
          <w:szCs w:val="22"/>
        </w:rPr>
        <w:t>,</w:t>
      </w:r>
      <w:r w:rsidRPr="009B7C27">
        <w:rPr>
          <w:rFonts w:eastAsia="Verdana"/>
          <w:sz w:val="22"/>
          <w:szCs w:val="22"/>
        </w:rPr>
        <w:t xml:space="preserve"> na </w:t>
      </w:r>
      <w:proofErr w:type="spellStart"/>
      <w:r w:rsidRPr="009B7C27">
        <w:rPr>
          <w:rFonts w:eastAsia="Verdana"/>
          <w:sz w:val="22"/>
          <w:szCs w:val="22"/>
        </w:rPr>
        <w:t>reunião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ordinária</w:t>
      </w:r>
      <w:proofErr w:type="spellEnd"/>
      <w:r w:rsidRPr="009B7C27">
        <w:rPr>
          <w:rFonts w:eastAsia="Verdana"/>
          <w:sz w:val="22"/>
          <w:szCs w:val="22"/>
        </w:rPr>
        <w:t xml:space="preserve"> da </w:t>
      </w:r>
      <w:proofErr w:type="spellStart"/>
      <w:r w:rsidRPr="009B7C27">
        <w:rPr>
          <w:rFonts w:eastAsia="Verdana"/>
          <w:sz w:val="22"/>
          <w:szCs w:val="22"/>
        </w:rPr>
        <w:t>Comissão</w:t>
      </w:r>
      <w:proofErr w:type="spellEnd"/>
      <w:r w:rsidRPr="009B7C27"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Ensino</w:t>
      </w:r>
      <w:proofErr w:type="spellEnd"/>
      <w:r w:rsidRPr="009B7C27">
        <w:rPr>
          <w:rFonts w:eastAsia="Verdana"/>
          <w:sz w:val="22"/>
          <w:szCs w:val="22"/>
        </w:rPr>
        <w:t xml:space="preserve"> e </w:t>
      </w:r>
      <w:proofErr w:type="spellStart"/>
      <w:r w:rsidRPr="009B7C27">
        <w:rPr>
          <w:rFonts w:eastAsia="Verdana"/>
          <w:sz w:val="22"/>
          <w:szCs w:val="22"/>
        </w:rPr>
        <w:t>Fo</w:t>
      </w:r>
      <w:r>
        <w:rPr>
          <w:rFonts w:eastAsia="Verdana"/>
          <w:sz w:val="22"/>
          <w:szCs w:val="22"/>
        </w:rPr>
        <w:t>rmação</w:t>
      </w:r>
      <w:proofErr w:type="spellEnd"/>
      <w:r>
        <w:rPr>
          <w:rFonts w:eastAsia="Verdana"/>
          <w:sz w:val="22"/>
          <w:szCs w:val="22"/>
        </w:rPr>
        <w:t xml:space="preserve"> do CAU/DF – CEF/DF </w:t>
      </w:r>
      <w:proofErr w:type="spellStart"/>
      <w:r w:rsidRPr="009B7C27">
        <w:rPr>
          <w:rFonts w:eastAsia="Verdana"/>
          <w:sz w:val="22"/>
          <w:szCs w:val="22"/>
        </w:rPr>
        <w:t>subsequente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ao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registro</w:t>
      </w:r>
      <w:proofErr w:type="spellEnd"/>
      <w:r>
        <w:rPr>
          <w:sz w:val="22"/>
          <w:szCs w:val="22"/>
          <w:shd w:val="clear" w:color="auto" w:fill="FFFFFF"/>
          <w:lang w:bidi="he-IL"/>
        </w:rPr>
        <w:t>;</w:t>
      </w:r>
      <w:proofErr w:type="gramEnd"/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  <w:shd w:val="clear" w:color="auto" w:fill="FFFFFF"/>
          <w:lang w:bidi="he-IL"/>
        </w:rPr>
        <w:t>Considerando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que para o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registro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dos </w:t>
      </w:r>
      <w:proofErr w:type="spellStart"/>
      <w:r>
        <w:rPr>
          <w:sz w:val="22"/>
          <w:szCs w:val="22"/>
          <w:shd w:val="clear" w:color="auto" w:fill="FFFFFF"/>
          <w:lang w:bidi="he-IL"/>
        </w:rPr>
        <w:t>Arquitetos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e </w:t>
      </w:r>
      <w:proofErr w:type="spellStart"/>
      <w:r>
        <w:rPr>
          <w:sz w:val="22"/>
          <w:szCs w:val="22"/>
          <w:shd w:val="clear" w:color="auto" w:fill="FFFFFF"/>
          <w:lang w:bidi="he-IL"/>
        </w:rPr>
        <w:t>Urbanistas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a GETEC </w:t>
      </w:r>
      <w:proofErr w:type="spellStart"/>
      <w:r>
        <w:rPr>
          <w:sz w:val="22"/>
          <w:szCs w:val="22"/>
          <w:shd w:val="clear" w:color="auto" w:fill="FFFFFF"/>
          <w:lang w:bidi="he-IL"/>
        </w:rPr>
        <w:t>seguiu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o </w:t>
      </w:r>
      <w:proofErr w:type="spellStart"/>
      <w:r>
        <w:rPr>
          <w:sz w:val="22"/>
          <w:szCs w:val="22"/>
          <w:shd w:val="clear" w:color="auto" w:fill="FFFFFF"/>
          <w:lang w:bidi="he-IL"/>
        </w:rPr>
        <w:t>determinado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pela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Resolução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CAU/BR Nº 18, de 02 de </w:t>
      </w:r>
      <w:proofErr w:type="spellStart"/>
      <w:r>
        <w:rPr>
          <w:sz w:val="22"/>
          <w:szCs w:val="22"/>
          <w:shd w:val="clear" w:color="auto" w:fill="FFFFFF"/>
          <w:lang w:bidi="he-IL"/>
        </w:rPr>
        <w:t>março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de 2012, que </w:t>
      </w:r>
      <w:proofErr w:type="spellStart"/>
      <w:r>
        <w:rPr>
          <w:sz w:val="22"/>
          <w:szCs w:val="22"/>
          <w:shd w:val="clear" w:color="auto" w:fill="FFFFFF"/>
          <w:lang w:bidi="he-IL"/>
        </w:rPr>
        <w:t>dispõe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sobre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registros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definitivos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e </w:t>
      </w:r>
      <w:proofErr w:type="spellStart"/>
      <w:r>
        <w:rPr>
          <w:sz w:val="22"/>
          <w:szCs w:val="22"/>
          <w:shd w:val="clear" w:color="auto" w:fill="FFFFFF"/>
          <w:lang w:bidi="he-IL"/>
        </w:rPr>
        <w:t>temporários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de </w:t>
      </w:r>
      <w:proofErr w:type="spellStart"/>
      <w:r>
        <w:rPr>
          <w:sz w:val="22"/>
          <w:szCs w:val="22"/>
          <w:shd w:val="clear" w:color="auto" w:fill="FFFFFF"/>
          <w:lang w:bidi="he-IL"/>
        </w:rPr>
        <w:t>profissionais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no CAU;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  <w:shd w:val="clear" w:color="auto" w:fill="FFFFFF"/>
          <w:lang w:bidi="he-IL"/>
        </w:rPr>
        <w:t>Considerando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o </w:t>
      </w:r>
      <w:r w:rsidRPr="00E27E13">
        <w:rPr>
          <w:sz w:val="22"/>
          <w:szCs w:val="22"/>
          <w:shd w:val="clear" w:color="auto" w:fill="FFFFFF"/>
          <w:lang w:bidi="he-IL"/>
        </w:rPr>
        <w:t>RELATÓ</w:t>
      </w:r>
      <w:r w:rsidR="00B813D2">
        <w:rPr>
          <w:sz w:val="22"/>
          <w:szCs w:val="22"/>
          <w:shd w:val="clear" w:color="auto" w:fill="FFFFFF"/>
          <w:lang w:bidi="he-IL"/>
        </w:rPr>
        <w:t>RIO TÉCNICO DE INSTRUÇÃO - Nº 20</w:t>
      </w:r>
      <w:r w:rsidRPr="00E27E13">
        <w:rPr>
          <w:sz w:val="22"/>
          <w:szCs w:val="22"/>
          <w:shd w:val="clear" w:color="auto" w:fill="FFFFFF"/>
          <w:lang w:bidi="he-IL"/>
        </w:rPr>
        <w:t xml:space="preserve">/2018 </w:t>
      </w:r>
      <w:r>
        <w:rPr>
          <w:sz w:val="22"/>
          <w:szCs w:val="22"/>
          <w:shd w:val="clear" w:color="auto" w:fill="FFFFFF"/>
          <w:lang w:bidi="he-IL"/>
        </w:rPr>
        <w:t>–</w:t>
      </w:r>
      <w:r w:rsidRPr="00E27E13">
        <w:rPr>
          <w:sz w:val="22"/>
          <w:szCs w:val="22"/>
          <w:shd w:val="clear" w:color="auto" w:fill="FFFFFF"/>
          <w:lang w:bidi="he-IL"/>
        </w:rPr>
        <w:t xml:space="preserve"> GETEC</w:t>
      </w:r>
      <w:r>
        <w:rPr>
          <w:sz w:val="22"/>
          <w:szCs w:val="22"/>
          <w:shd w:val="clear" w:color="auto" w:fill="FFFFFF"/>
          <w:lang w:bidi="he-IL"/>
        </w:rPr>
        <w:t>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listagem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anexa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relatório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citado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contendo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relação</w:t>
      </w:r>
      <w:proofErr w:type="spellEnd"/>
      <w:r>
        <w:rPr>
          <w:sz w:val="22"/>
          <w:szCs w:val="22"/>
        </w:rPr>
        <w:t xml:space="preserve"> dos </w:t>
      </w:r>
      <w:proofErr w:type="spellStart"/>
      <w:r>
        <w:rPr>
          <w:sz w:val="22"/>
          <w:szCs w:val="22"/>
        </w:rPr>
        <w:t>Arquitetos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Urbanistas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7255C">
        <w:rPr>
          <w:sz w:val="22"/>
          <w:szCs w:val="22"/>
        </w:rPr>
        <w:t>registrados</w:t>
      </w:r>
      <w:proofErr w:type="spellEnd"/>
      <w:r w:rsidR="00E7255C">
        <w:rPr>
          <w:sz w:val="22"/>
          <w:szCs w:val="22"/>
        </w:rPr>
        <w:t xml:space="preserve"> </w:t>
      </w:r>
      <w:proofErr w:type="spellStart"/>
      <w:r w:rsidR="00E7255C">
        <w:rPr>
          <w:sz w:val="22"/>
          <w:szCs w:val="22"/>
        </w:rPr>
        <w:t>neste</w:t>
      </w:r>
      <w:proofErr w:type="spellEnd"/>
      <w:r w:rsidR="00E7255C">
        <w:rPr>
          <w:sz w:val="22"/>
          <w:szCs w:val="22"/>
        </w:rPr>
        <w:t xml:space="preserve"> </w:t>
      </w:r>
      <w:proofErr w:type="spellStart"/>
      <w:r w:rsidR="00E7255C">
        <w:rPr>
          <w:sz w:val="22"/>
          <w:szCs w:val="22"/>
        </w:rPr>
        <w:t>Conselho</w:t>
      </w:r>
      <w:proofErr w:type="spellEnd"/>
      <w:r w:rsidR="00E7255C">
        <w:rPr>
          <w:sz w:val="22"/>
          <w:szCs w:val="22"/>
        </w:rPr>
        <w:t xml:space="preserve">, de </w:t>
      </w:r>
      <w:r w:rsidR="00B813D2">
        <w:rPr>
          <w:color w:val="00000A"/>
          <w:sz w:val="22"/>
        </w:rPr>
        <w:t xml:space="preserve">04 de </w:t>
      </w:r>
      <w:proofErr w:type="spellStart"/>
      <w:r w:rsidR="00B813D2">
        <w:rPr>
          <w:color w:val="00000A"/>
          <w:sz w:val="22"/>
        </w:rPr>
        <w:t>setembro</w:t>
      </w:r>
      <w:proofErr w:type="spellEnd"/>
      <w:r w:rsidR="00493C34">
        <w:rPr>
          <w:color w:val="00000A"/>
          <w:sz w:val="22"/>
        </w:rPr>
        <w:t xml:space="preserve"> </w:t>
      </w:r>
      <w:r w:rsidR="00B813D2">
        <w:rPr>
          <w:color w:val="00000A"/>
          <w:sz w:val="22"/>
        </w:rPr>
        <w:t>a 08</w:t>
      </w:r>
      <w:r w:rsidR="00493C34">
        <w:rPr>
          <w:color w:val="00000A"/>
          <w:sz w:val="22"/>
        </w:rPr>
        <w:t xml:space="preserve"> de </w:t>
      </w:r>
      <w:proofErr w:type="spellStart"/>
      <w:r w:rsidR="00B813D2">
        <w:rPr>
          <w:color w:val="00000A"/>
          <w:sz w:val="22"/>
        </w:rPr>
        <w:t>outubro</w:t>
      </w:r>
      <w:proofErr w:type="spellEnd"/>
      <w:r>
        <w:rPr>
          <w:sz w:val="22"/>
          <w:szCs w:val="22"/>
        </w:rPr>
        <w:t xml:space="preserve"> de 2018, para </w:t>
      </w:r>
      <w:proofErr w:type="spellStart"/>
      <w:r>
        <w:rPr>
          <w:sz w:val="22"/>
          <w:szCs w:val="22"/>
        </w:rPr>
        <w:t>homologação</w:t>
      </w:r>
      <w:proofErr w:type="spellEnd"/>
      <w:r>
        <w:rPr>
          <w:sz w:val="22"/>
          <w:szCs w:val="22"/>
        </w:rPr>
        <w:t xml:space="preserve"> da CEF/DF;</w:t>
      </w:r>
    </w:p>
    <w:p w:rsidR="00D8794D" w:rsidRDefault="00D8794D" w:rsidP="00D8794D">
      <w:pPr>
        <w:rPr>
          <w:sz w:val="22"/>
          <w:szCs w:val="22"/>
        </w:rPr>
      </w:pP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E7255C">
        <w:rPr>
          <w:rFonts w:eastAsia="Verdana"/>
          <w:sz w:val="22"/>
          <w:szCs w:val="22"/>
        </w:rPr>
        <w:t xml:space="preserve">a </w:t>
      </w:r>
      <w:proofErr w:type="spellStart"/>
      <w:r w:rsidR="00E7255C">
        <w:rPr>
          <w:rFonts w:eastAsia="Verdana"/>
          <w:sz w:val="22"/>
          <w:szCs w:val="22"/>
        </w:rPr>
        <w:t>homologação</w:t>
      </w:r>
      <w:proofErr w:type="spellEnd"/>
      <w:r w:rsidR="00E7255C">
        <w:rPr>
          <w:rFonts w:eastAsia="Verdana"/>
          <w:sz w:val="22"/>
          <w:szCs w:val="22"/>
        </w:rPr>
        <w:t xml:space="preserve"> do </w:t>
      </w:r>
      <w:proofErr w:type="spellStart"/>
      <w:r w:rsidR="00E7255C">
        <w:rPr>
          <w:rFonts w:eastAsia="Verdana"/>
          <w:sz w:val="22"/>
          <w:szCs w:val="22"/>
        </w:rPr>
        <w:t>registro</w:t>
      </w:r>
      <w:proofErr w:type="spellEnd"/>
      <w:r w:rsidR="00E7255C">
        <w:rPr>
          <w:rFonts w:eastAsia="Verdana"/>
          <w:sz w:val="22"/>
          <w:szCs w:val="22"/>
        </w:rPr>
        <w:t xml:space="preserve"> </w:t>
      </w:r>
      <w:r w:rsidR="00493C34">
        <w:rPr>
          <w:rFonts w:eastAsia="Verdana"/>
          <w:sz w:val="22"/>
          <w:szCs w:val="22"/>
        </w:rPr>
        <w:t xml:space="preserve">dos </w:t>
      </w:r>
      <w:r w:rsidR="00B813D2">
        <w:rPr>
          <w:rFonts w:eastAsia="Verdana"/>
          <w:sz w:val="22"/>
          <w:szCs w:val="22"/>
        </w:rPr>
        <w:t>45</w:t>
      </w:r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profissionais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citados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em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lista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anexa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ao</w:t>
      </w:r>
      <w:proofErr w:type="spellEnd"/>
      <w:r w:rsidRPr="00127D29">
        <w:rPr>
          <w:rFonts w:eastAsia="Verdana"/>
          <w:sz w:val="22"/>
          <w:szCs w:val="22"/>
        </w:rPr>
        <w:t xml:space="preserve"> RELATÓ</w:t>
      </w:r>
      <w:r w:rsidR="00B813D2">
        <w:rPr>
          <w:rFonts w:eastAsia="Verdana"/>
          <w:sz w:val="22"/>
          <w:szCs w:val="22"/>
        </w:rPr>
        <w:t>RIO TÉCNICO DE INSTRUÇÃO - Nº 20</w:t>
      </w:r>
      <w:r w:rsidRPr="00127D29">
        <w:rPr>
          <w:rFonts w:eastAsia="Verdana"/>
          <w:sz w:val="22"/>
          <w:szCs w:val="22"/>
        </w:rPr>
        <w:t>/2018 da GETEC.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Pr="00FD48AF" w:rsidRDefault="00D8794D" w:rsidP="00D8794D">
      <w:pPr>
        <w:rPr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B2144">
        <w:rPr>
          <w:rFonts w:eastAsia="Verdana"/>
          <w:b/>
          <w:sz w:val="22"/>
          <w:szCs w:val="22"/>
        </w:rPr>
        <w:t>04</w:t>
      </w:r>
      <w:r w:rsidRPr="00FD48AF">
        <w:rPr>
          <w:rFonts w:eastAsia="Verdana"/>
          <w:sz w:val="22"/>
          <w:szCs w:val="22"/>
        </w:rPr>
        <w:t xml:space="preserve"> </w:t>
      </w:r>
      <w:proofErr w:type="spellStart"/>
      <w:r w:rsidRPr="00FD48AF">
        <w:rPr>
          <w:rFonts w:eastAsia="Verdana"/>
          <w:b/>
          <w:sz w:val="22"/>
          <w:szCs w:val="22"/>
        </w:rPr>
        <w:t>votos</w:t>
      </w:r>
      <w:proofErr w:type="spellEnd"/>
      <w:r w:rsidRPr="00FD48AF">
        <w:rPr>
          <w:rFonts w:eastAsia="Verdana"/>
          <w:b/>
          <w:sz w:val="22"/>
          <w:szCs w:val="22"/>
        </w:rPr>
        <w:t xml:space="preserve"> </w:t>
      </w:r>
      <w:proofErr w:type="spellStart"/>
      <w:r w:rsidRPr="00FD48AF"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r>
        <w:rPr>
          <w:rFonts w:eastAsia="Verdana"/>
          <w:sz w:val="22"/>
          <w:szCs w:val="22"/>
        </w:rPr>
        <w:t xml:space="preserve"> contra e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>.</w:t>
      </w:r>
    </w:p>
    <w:p w:rsidR="00D8794D" w:rsidRDefault="00D8794D" w:rsidP="00D8794D">
      <w:pPr>
        <w:rPr>
          <w:rFonts w:eastAsia="Verdana"/>
          <w:sz w:val="22"/>
          <w:szCs w:val="22"/>
        </w:rPr>
      </w:pPr>
    </w:p>
    <w:p w:rsidR="00B813D2" w:rsidRPr="00FD48AF" w:rsidRDefault="00B813D2" w:rsidP="00D8794D">
      <w:pPr>
        <w:rPr>
          <w:rFonts w:eastAsia="Verdana"/>
          <w:sz w:val="22"/>
          <w:szCs w:val="22"/>
        </w:rPr>
      </w:pPr>
    </w:p>
    <w:p w:rsidR="00D8794D" w:rsidRPr="00FD48AF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Brasília – DF, </w:t>
      </w:r>
      <w:proofErr w:type="gramStart"/>
      <w:r w:rsidR="00B813D2">
        <w:rPr>
          <w:rFonts w:eastAsia="Verdana"/>
          <w:sz w:val="22"/>
          <w:szCs w:val="22"/>
        </w:rPr>
        <w:t>09</w:t>
      </w:r>
      <w:r w:rsidRPr="00FD48AF">
        <w:rPr>
          <w:rFonts w:eastAsia="Verdana"/>
          <w:sz w:val="22"/>
          <w:szCs w:val="22"/>
        </w:rPr>
        <w:t xml:space="preserve"> de</w:t>
      </w:r>
      <w:proofErr w:type="gramEnd"/>
      <w:r w:rsidRPr="00FD48AF">
        <w:rPr>
          <w:rFonts w:eastAsia="Verdana"/>
          <w:sz w:val="22"/>
          <w:szCs w:val="22"/>
        </w:rPr>
        <w:t xml:space="preserve"> </w:t>
      </w:r>
      <w:proofErr w:type="spellStart"/>
      <w:r w:rsidR="00B813D2">
        <w:rPr>
          <w:rFonts w:eastAsia="Verdana"/>
          <w:sz w:val="22"/>
          <w:szCs w:val="22"/>
        </w:rPr>
        <w:t>outub</w:t>
      </w:r>
      <w:r w:rsidR="006B2144">
        <w:rPr>
          <w:rFonts w:eastAsia="Verdana"/>
          <w:sz w:val="22"/>
          <w:szCs w:val="22"/>
        </w:rPr>
        <w:t>ro</w:t>
      </w:r>
      <w:proofErr w:type="spellEnd"/>
      <w:r w:rsidRPr="00FD48AF">
        <w:rPr>
          <w:rFonts w:eastAsia="Verdana"/>
          <w:sz w:val="22"/>
          <w:szCs w:val="22"/>
        </w:rPr>
        <w:t xml:space="preserve"> de 2018.</w:t>
      </w:r>
    </w:p>
    <w:p w:rsidR="00493C34" w:rsidRDefault="00493C34" w:rsidP="00D8794D">
      <w:pPr>
        <w:tabs>
          <w:tab w:val="left" w:pos="1077"/>
        </w:tabs>
        <w:spacing w:line="276" w:lineRule="auto"/>
        <w:ind w:right="417"/>
      </w:pPr>
    </w:p>
    <w:p w:rsidR="00B813D2" w:rsidRDefault="00B813D2" w:rsidP="00D8794D">
      <w:pPr>
        <w:tabs>
          <w:tab w:val="left" w:pos="1077"/>
        </w:tabs>
        <w:spacing w:line="276" w:lineRule="auto"/>
        <w:ind w:right="417"/>
      </w:pPr>
    </w:p>
    <w:tbl>
      <w:tblPr>
        <w:tblpPr w:leftFromText="141" w:rightFromText="141" w:bottomFromText="200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B813D2" w:rsidRPr="00D748EF" w:rsidTr="001805D8">
        <w:trPr>
          <w:trHeight w:val="265"/>
        </w:trPr>
        <w:tc>
          <w:tcPr>
            <w:tcW w:w="4786" w:type="dxa"/>
            <w:vAlign w:val="center"/>
            <w:hideMark/>
          </w:tcPr>
          <w:p w:rsidR="00B813D2" w:rsidRPr="00D748EF" w:rsidRDefault="00B813D2" w:rsidP="001805D8">
            <w:pPr>
              <w:spacing w:line="276" w:lineRule="auto"/>
              <w:rPr>
                <w:b/>
                <w:sz w:val="22"/>
                <w:szCs w:val="22"/>
              </w:rPr>
            </w:pPr>
            <w:r w:rsidRPr="00D748EF">
              <w:rPr>
                <w:b/>
                <w:sz w:val="22"/>
                <w:szCs w:val="22"/>
              </w:rPr>
              <w:t xml:space="preserve">Gabriela de Souza </w:t>
            </w:r>
            <w:proofErr w:type="spellStart"/>
            <w:r w:rsidRPr="00D748EF">
              <w:rPr>
                <w:b/>
                <w:sz w:val="22"/>
                <w:szCs w:val="22"/>
              </w:rPr>
              <w:t>Tenório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213"/>
        </w:trPr>
        <w:tc>
          <w:tcPr>
            <w:tcW w:w="4786" w:type="dxa"/>
            <w:vAlign w:val="center"/>
            <w:hideMark/>
          </w:tcPr>
          <w:p w:rsidR="00B813D2" w:rsidRPr="00D748EF" w:rsidRDefault="00B813D2" w:rsidP="001805D8">
            <w:pPr>
              <w:spacing w:line="360" w:lineRule="auto"/>
              <w:rPr>
                <w:sz w:val="22"/>
              </w:rPr>
            </w:pPr>
            <w:proofErr w:type="spellStart"/>
            <w:r w:rsidRPr="00D748EF">
              <w:rPr>
                <w:sz w:val="22"/>
              </w:rPr>
              <w:t>Coordenadora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265"/>
        </w:trPr>
        <w:tc>
          <w:tcPr>
            <w:tcW w:w="4786" w:type="dxa"/>
            <w:hideMark/>
          </w:tcPr>
          <w:p w:rsidR="00B813D2" w:rsidRPr="00D748EF" w:rsidRDefault="00B813D2" w:rsidP="001805D8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Luciana </w:t>
            </w:r>
            <w:proofErr w:type="spellStart"/>
            <w:r>
              <w:rPr>
                <w:b/>
                <w:sz w:val="22"/>
              </w:rPr>
              <w:t>Jobim</w:t>
            </w:r>
            <w:proofErr w:type="spellEnd"/>
            <w:r>
              <w:rPr>
                <w:b/>
                <w:sz w:val="22"/>
              </w:rPr>
              <w:t xml:space="preserve"> Navarro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49"/>
        </w:trPr>
        <w:tc>
          <w:tcPr>
            <w:tcW w:w="4786" w:type="dxa"/>
            <w:hideMark/>
          </w:tcPr>
          <w:p w:rsidR="00B813D2" w:rsidRPr="00D748EF" w:rsidRDefault="00B813D2" w:rsidP="001805D8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>
              <w:rPr>
                <w:sz w:val="22"/>
              </w:rPr>
              <w:t>Coordenadora-adjunta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265"/>
        </w:trPr>
        <w:tc>
          <w:tcPr>
            <w:tcW w:w="4786" w:type="dxa"/>
            <w:hideMark/>
          </w:tcPr>
          <w:p w:rsidR="00B813D2" w:rsidRPr="00D748EF" w:rsidRDefault="00B813D2" w:rsidP="001805D8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Mônica</w:t>
            </w:r>
            <w:proofErr w:type="spellEnd"/>
            <w:r>
              <w:rPr>
                <w:b/>
                <w:sz w:val="22"/>
              </w:rPr>
              <w:t xml:space="preserve"> Andréa Blanco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49"/>
        </w:trPr>
        <w:tc>
          <w:tcPr>
            <w:tcW w:w="4786" w:type="dxa"/>
            <w:hideMark/>
          </w:tcPr>
          <w:p w:rsidR="00B813D2" w:rsidRPr="00D748EF" w:rsidRDefault="00B813D2" w:rsidP="001805D8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 w:rsidRPr="00D748EF">
              <w:rPr>
                <w:sz w:val="22"/>
              </w:rPr>
              <w:t>Membro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265"/>
        </w:trPr>
        <w:tc>
          <w:tcPr>
            <w:tcW w:w="4786" w:type="dxa"/>
            <w:hideMark/>
          </w:tcPr>
          <w:p w:rsidR="00B813D2" w:rsidRPr="00D748EF" w:rsidRDefault="00B813D2" w:rsidP="001805D8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Giselle Moll </w:t>
            </w:r>
            <w:proofErr w:type="spellStart"/>
            <w:r>
              <w:rPr>
                <w:b/>
                <w:sz w:val="22"/>
              </w:rPr>
              <w:t>Mascarenhas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B813D2" w:rsidRPr="00D748EF" w:rsidTr="001805D8">
        <w:trPr>
          <w:trHeight w:val="49"/>
        </w:trPr>
        <w:tc>
          <w:tcPr>
            <w:tcW w:w="4786" w:type="dxa"/>
            <w:hideMark/>
          </w:tcPr>
          <w:p w:rsidR="00B813D2" w:rsidRPr="00D748EF" w:rsidRDefault="00B813D2" w:rsidP="001805D8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 w:rsidRPr="00D748EF">
              <w:rPr>
                <w:sz w:val="22"/>
              </w:rPr>
              <w:t>Membro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3D2" w:rsidRPr="00D748EF" w:rsidRDefault="00B813D2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</w:tbl>
    <w:p w:rsidR="003D596E" w:rsidRDefault="003D596E" w:rsidP="00D8794D">
      <w:pPr>
        <w:tabs>
          <w:tab w:val="left" w:pos="1077"/>
        </w:tabs>
        <w:spacing w:line="276" w:lineRule="auto"/>
        <w:ind w:right="417"/>
      </w:pP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6E" w:rsidRDefault="00203EBC">
      <w:r>
        <w:separator/>
      </w:r>
    </w:p>
  </w:endnote>
  <w:endnote w:type="continuationSeparator" w:id="0">
    <w:p w:rsidR="003D596E" w:rsidRDefault="0020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E97FEC">
      <w:rPr>
        <w:noProof/>
      </w:rPr>
      <w:t>1</w:t>
    </w:r>
    <w:r>
      <w:fldChar w:fldCharType="end"/>
    </w:r>
  </w:p>
  <w:p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25D9C"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:rsidR="003D596E" w:rsidRDefault="003D596E"/>
  <w:p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E97FEC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E97FEC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6E" w:rsidRDefault="00203EBC">
      <w:r>
        <w:separator/>
      </w:r>
    </w:p>
  </w:footnote>
  <w:footnote w:type="continuationSeparator" w:id="0">
    <w:p w:rsidR="003D596E" w:rsidRDefault="0020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A10A1"/>
    <w:rsid w:val="001A12D7"/>
    <w:rsid w:val="001A33BF"/>
    <w:rsid w:val="00203EBC"/>
    <w:rsid w:val="002E2F03"/>
    <w:rsid w:val="003D596E"/>
    <w:rsid w:val="003F0F66"/>
    <w:rsid w:val="00447711"/>
    <w:rsid w:val="00493C34"/>
    <w:rsid w:val="006B2144"/>
    <w:rsid w:val="006F45EB"/>
    <w:rsid w:val="00980C63"/>
    <w:rsid w:val="009A0479"/>
    <w:rsid w:val="00A93F74"/>
    <w:rsid w:val="00B64928"/>
    <w:rsid w:val="00B813D2"/>
    <w:rsid w:val="00C05AEE"/>
    <w:rsid w:val="00C82996"/>
    <w:rsid w:val="00D8794D"/>
    <w:rsid w:val="00E7255C"/>
    <w:rsid w:val="00E97FE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Marccelo Macedo</cp:lastModifiedBy>
  <cp:revision>2</cp:revision>
  <cp:lastPrinted>2018-07-30T17:11:00Z</cp:lastPrinted>
  <dcterms:created xsi:type="dcterms:W3CDTF">2019-02-25T19:41:00Z</dcterms:created>
  <dcterms:modified xsi:type="dcterms:W3CDTF">2019-02-25T19:41:00Z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