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7162"/>
      </w:tblGrid>
      <w:tr w:rsidR="00D8794D" w:rsidRPr="00A07D2B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A07D2B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sz w:val="22"/>
                <w:szCs w:val="22"/>
              </w:rPr>
              <w:t xml:space="preserve">EGRESSOS </w:t>
            </w:r>
            <w:r>
              <w:rPr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D8794D" w:rsidRPr="00A07D2B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94D" w:rsidRPr="00A07D2B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8794D" w:rsidRPr="00A07D2B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5D6E44">
              <w:rPr>
                <w:b/>
                <w:sz w:val="22"/>
                <w:szCs w:val="22"/>
              </w:rPr>
              <w:t>10</w:t>
            </w:r>
            <w:r w:rsidRPr="00A07D2B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8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na sede do CAU/DF, no dia </w:t>
      </w:r>
      <w:r w:rsidR="005D6E44">
        <w:rPr>
          <w:rFonts w:eastAsia="Verdana"/>
          <w:sz w:val="22"/>
          <w:szCs w:val="22"/>
        </w:rPr>
        <w:t>26 de jul</w:t>
      </w:r>
      <w:r>
        <w:rPr>
          <w:rFonts w:eastAsia="Verdana"/>
          <w:sz w:val="22"/>
          <w:szCs w:val="22"/>
        </w:rPr>
        <w:t>ho</w:t>
      </w:r>
      <w:r w:rsidRPr="00A07D2B">
        <w:rPr>
          <w:rFonts w:eastAsia="Verdana"/>
          <w:sz w:val="22"/>
          <w:szCs w:val="22"/>
        </w:rPr>
        <w:t xml:space="preserve"> de 201</w:t>
      </w:r>
      <w:r>
        <w:rPr>
          <w:rFonts w:eastAsia="Verdana"/>
          <w:sz w:val="22"/>
          <w:szCs w:val="22"/>
        </w:rPr>
        <w:t>8</w:t>
      </w:r>
      <w:r w:rsidRPr="00A07D2B">
        <w:rPr>
          <w:rFonts w:eastAsia="Verdana"/>
          <w:sz w:val="22"/>
          <w:szCs w:val="22"/>
        </w:rPr>
        <w:t>, analisando o processo em epígrafe, e</w:t>
      </w:r>
    </w:p>
    <w:p w:rsidR="00D8794D" w:rsidRDefault="00D8794D" w:rsidP="00D8794D">
      <w:pPr>
        <w:rPr>
          <w:rFonts w:eastAsia="Verdana"/>
          <w:sz w:val="22"/>
          <w:szCs w:val="22"/>
        </w:rPr>
      </w:pP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  <w:r>
        <w:rPr>
          <w:sz w:val="22"/>
          <w:szCs w:val="22"/>
        </w:rPr>
        <w:t xml:space="preserve">Considerando a Deliberação Nº 002/2018 – CEF – CAU/DF, que delegou competência à </w:t>
      </w:r>
      <w:r w:rsidRPr="009B7C27">
        <w:rPr>
          <w:rFonts w:eastAsia="Verdana"/>
          <w:sz w:val="22"/>
          <w:szCs w:val="22"/>
        </w:rPr>
        <w:t xml:space="preserve">Gerência Técnica – GETEC para efetuar o registro de egressos </w:t>
      </w:r>
      <w:r>
        <w:rPr>
          <w:rFonts w:eastAsia="Verdana"/>
          <w:sz w:val="22"/>
          <w:szCs w:val="22"/>
        </w:rPr>
        <w:t xml:space="preserve">dos cursos de </w:t>
      </w:r>
      <w:r w:rsidRPr="009B7C27">
        <w:rPr>
          <w:rFonts w:eastAsia="Verdana"/>
          <w:sz w:val="22"/>
          <w:szCs w:val="22"/>
        </w:rPr>
        <w:t>Arquitetura e Urbanismo</w:t>
      </w:r>
      <w:r>
        <w:rPr>
          <w:rFonts w:eastAsia="Verdana"/>
          <w:sz w:val="22"/>
          <w:szCs w:val="22"/>
        </w:rPr>
        <w:t>, nos termos da Resolução N.º 18, de 02 de março de 2012,</w:t>
      </w:r>
      <w:r w:rsidRPr="009B7C27">
        <w:rPr>
          <w:rFonts w:eastAsia="Verdana"/>
          <w:sz w:val="22"/>
          <w:szCs w:val="22"/>
        </w:rPr>
        <w:t xml:space="preserve"> com posterior encaminhamento de lista contendo os nomes dos profissionais registrados para ciência e homologação do registro</w:t>
      </w:r>
      <w:r>
        <w:rPr>
          <w:rFonts w:eastAsia="Verdana"/>
          <w:sz w:val="22"/>
          <w:szCs w:val="22"/>
        </w:rPr>
        <w:t>,</w:t>
      </w:r>
      <w:r w:rsidRPr="009B7C27">
        <w:rPr>
          <w:rFonts w:eastAsia="Verdana"/>
          <w:sz w:val="22"/>
          <w:szCs w:val="22"/>
        </w:rPr>
        <w:t xml:space="preserve"> na reunião ordinária da Comissão de Ensino e Fo</w:t>
      </w:r>
      <w:r>
        <w:rPr>
          <w:rFonts w:eastAsia="Verdana"/>
          <w:sz w:val="22"/>
          <w:szCs w:val="22"/>
        </w:rPr>
        <w:t xml:space="preserve">rmação do CAU/DF – CEF/DF </w:t>
      </w:r>
      <w:r w:rsidRPr="009B7C27">
        <w:rPr>
          <w:rFonts w:eastAsia="Verdana"/>
          <w:sz w:val="22"/>
          <w:szCs w:val="22"/>
        </w:rPr>
        <w:t>subsequente</w:t>
      </w:r>
      <w:r>
        <w:rPr>
          <w:rFonts w:eastAsia="Verdana"/>
          <w:sz w:val="22"/>
          <w:szCs w:val="22"/>
        </w:rPr>
        <w:t xml:space="preserve"> ao registro</w:t>
      </w:r>
      <w:r>
        <w:rPr>
          <w:sz w:val="22"/>
          <w:szCs w:val="22"/>
          <w:shd w:val="clear" w:color="auto" w:fill="FFFFFF"/>
          <w:lang w:bidi="he-IL"/>
        </w:rPr>
        <w:t>;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  <w:r>
        <w:rPr>
          <w:sz w:val="22"/>
          <w:szCs w:val="22"/>
          <w:shd w:val="clear" w:color="auto" w:fill="FFFFFF"/>
          <w:lang w:bidi="he-IL"/>
        </w:rPr>
        <w:t>Considerando que para o registro dos Arquitetos e Urbanistas a GETEC seguiu o determinado pela Resolução CAU/BR Nº 18, de 02 de março de 2012, que dispõe sobre os registros definitivos e temporários de profissionais no CAU;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  <w:r>
        <w:rPr>
          <w:sz w:val="22"/>
          <w:szCs w:val="22"/>
          <w:shd w:val="clear" w:color="auto" w:fill="FFFFFF"/>
          <w:lang w:bidi="he-IL"/>
        </w:rPr>
        <w:t xml:space="preserve">Considerando o </w:t>
      </w:r>
      <w:r w:rsidRPr="00E27E13">
        <w:rPr>
          <w:sz w:val="22"/>
          <w:szCs w:val="22"/>
          <w:shd w:val="clear" w:color="auto" w:fill="FFFFFF"/>
          <w:lang w:bidi="he-IL"/>
        </w:rPr>
        <w:t>RELATÓ</w:t>
      </w:r>
      <w:r>
        <w:rPr>
          <w:sz w:val="22"/>
          <w:szCs w:val="22"/>
          <w:shd w:val="clear" w:color="auto" w:fill="FFFFFF"/>
          <w:lang w:bidi="he-IL"/>
        </w:rPr>
        <w:t>RIO TÉCNICO DE INSTRUÇÃO - Nº 1</w:t>
      </w:r>
      <w:r w:rsidR="005D6E44">
        <w:rPr>
          <w:sz w:val="22"/>
          <w:szCs w:val="22"/>
          <w:shd w:val="clear" w:color="auto" w:fill="FFFFFF"/>
          <w:lang w:bidi="he-IL"/>
        </w:rPr>
        <w:t>7</w:t>
      </w:r>
      <w:r w:rsidRPr="00E27E13">
        <w:rPr>
          <w:sz w:val="22"/>
          <w:szCs w:val="22"/>
          <w:shd w:val="clear" w:color="auto" w:fill="FFFFFF"/>
          <w:lang w:bidi="he-IL"/>
        </w:rPr>
        <w:t xml:space="preserve">/2018 </w:t>
      </w:r>
      <w:r>
        <w:rPr>
          <w:sz w:val="22"/>
          <w:szCs w:val="22"/>
          <w:shd w:val="clear" w:color="auto" w:fill="FFFFFF"/>
          <w:lang w:bidi="he-IL"/>
        </w:rPr>
        <w:t>–</w:t>
      </w:r>
      <w:r w:rsidRPr="00E27E13">
        <w:rPr>
          <w:sz w:val="22"/>
          <w:szCs w:val="22"/>
          <w:shd w:val="clear" w:color="auto" w:fill="FFFFFF"/>
          <w:lang w:bidi="he-IL"/>
        </w:rPr>
        <w:t xml:space="preserve"> GETEC</w:t>
      </w:r>
      <w:r>
        <w:rPr>
          <w:sz w:val="22"/>
          <w:szCs w:val="22"/>
          <w:shd w:val="clear" w:color="auto" w:fill="FFFFFF"/>
          <w:lang w:bidi="he-IL"/>
        </w:rPr>
        <w:t>;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D8794D" w:rsidP="00D8794D">
      <w:pPr>
        <w:rPr>
          <w:sz w:val="22"/>
          <w:szCs w:val="22"/>
        </w:rPr>
      </w:pPr>
      <w:r>
        <w:rPr>
          <w:sz w:val="22"/>
          <w:szCs w:val="22"/>
        </w:rPr>
        <w:t xml:space="preserve">Considerando listagem anexa ao relatório acima citado, contendo relação dos Arquitetos e Urbanistas </w:t>
      </w:r>
      <w:r w:rsidR="00E7255C">
        <w:rPr>
          <w:sz w:val="22"/>
          <w:szCs w:val="22"/>
        </w:rPr>
        <w:t xml:space="preserve">registrados neste Conselho, de </w:t>
      </w:r>
      <w:r w:rsidR="005D6E44">
        <w:rPr>
          <w:sz w:val="22"/>
        </w:rPr>
        <w:t>05 de junho a 25 de julho</w:t>
      </w:r>
      <w:r>
        <w:rPr>
          <w:sz w:val="22"/>
          <w:szCs w:val="22"/>
        </w:rPr>
        <w:t xml:space="preserve"> de 2018, para homologação da CEF/DF;</w:t>
      </w:r>
    </w:p>
    <w:p w:rsidR="00D8794D" w:rsidRDefault="00D8794D" w:rsidP="00D8794D">
      <w:pPr>
        <w:rPr>
          <w:sz w:val="22"/>
          <w:szCs w:val="22"/>
        </w:rPr>
      </w:pPr>
    </w:p>
    <w:p w:rsidR="00D8794D" w:rsidRDefault="00D8794D" w:rsidP="00D8794D">
      <w:pPr>
        <w:rPr>
          <w:sz w:val="22"/>
          <w:szCs w:val="22"/>
        </w:rPr>
      </w:pPr>
    </w:p>
    <w:p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E7255C">
        <w:rPr>
          <w:rFonts w:eastAsia="Verdana"/>
          <w:sz w:val="22"/>
          <w:szCs w:val="22"/>
        </w:rPr>
        <w:t xml:space="preserve">a homologação do registro </w:t>
      </w:r>
      <w:r w:rsidR="005D6E44">
        <w:rPr>
          <w:rFonts w:eastAsia="Verdana"/>
          <w:sz w:val="22"/>
          <w:szCs w:val="22"/>
        </w:rPr>
        <w:t>dos 50</w:t>
      </w:r>
      <w:r w:rsidRPr="00127D29">
        <w:rPr>
          <w:rFonts w:eastAsia="Verdana"/>
          <w:sz w:val="22"/>
          <w:szCs w:val="22"/>
        </w:rPr>
        <w:t xml:space="preserve"> profissionais citados em lista anexa ao RELATÓ</w:t>
      </w:r>
      <w:r w:rsidR="005D6E44">
        <w:rPr>
          <w:rFonts w:eastAsia="Verdana"/>
          <w:sz w:val="22"/>
          <w:szCs w:val="22"/>
        </w:rPr>
        <w:t>RIO TÉCNICO DE INSTRUÇÃO - Nº 17</w:t>
      </w:r>
      <w:r w:rsidRPr="00127D29">
        <w:rPr>
          <w:rFonts w:eastAsia="Verdana"/>
          <w:sz w:val="22"/>
          <w:szCs w:val="22"/>
        </w:rPr>
        <w:t>/2018 da GETEC.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Pr="00FD48AF" w:rsidRDefault="00D8794D" w:rsidP="00D8794D">
      <w:pPr>
        <w:rPr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Pr="00FD48AF">
        <w:rPr>
          <w:rFonts w:eastAsia="Verdana"/>
          <w:b/>
          <w:sz w:val="22"/>
          <w:szCs w:val="22"/>
        </w:rPr>
        <w:t>04</w:t>
      </w:r>
      <w:r w:rsidRPr="00FD48AF">
        <w:rPr>
          <w:rFonts w:eastAsia="Verdana"/>
          <w:sz w:val="22"/>
          <w:szCs w:val="22"/>
        </w:rPr>
        <w:t xml:space="preserve"> </w:t>
      </w:r>
      <w:r w:rsidRPr="00FD48A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>, 0 voto contra e 0 abstenções.</w:t>
      </w:r>
    </w:p>
    <w:p w:rsidR="00D8794D" w:rsidRPr="00FD48AF" w:rsidRDefault="00D8794D" w:rsidP="00D8794D">
      <w:pPr>
        <w:rPr>
          <w:rFonts w:eastAsia="Verdana"/>
          <w:sz w:val="22"/>
          <w:szCs w:val="22"/>
        </w:rPr>
      </w:pPr>
    </w:p>
    <w:p w:rsidR="00D8794D" w:rsidRPr="00FD48AF" w:rsidRDefault="00D8794D" w:rsidP="00D8794D">
      <w:pPr>
        <w:rPr>
          <w:rFonts w:eastAsia="Verdana"/>
          <w:sz w:val="22"/>
          <w:szCs w:val="22"/>
        </w:rPr>
      </w:pPr>
    </w:p>
    <w:p w:rsidR="00D8794D" w:rsidRPr="00FD48AF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Brasília – DF, </w:t>
      </w:r>
      <w:r w:rsidR="005D6E44">
        <w:rPr>
          <w:rFonts w:eastAsia="Verdana"/>
          <w:sz w:val="22"/>
          <w:szCs w:val="22"/>
        </w:rPr>
        <w:t>26</w:t>
      </w:r>
      <w:r w:rsidRPr="00FD48AF">
        <w:rPr>
          <w:rFonts w:eastAsia="Verdana"/>
          <w:sz w:val="22"/>
          <w:szCs w:val="22"/>
        </w:rPr>
        <w:t xml:space="preserve"> de </w:t>
      </w:r>
      <w:r w:rsidR="005D6E44">
        <w:rPr>
          <w:rFonts w:eastAsia="Verdana"/>
          <w:sz w:val="22"/>
          <w:szCs w:val="22"/>
        </w:rPr>
        <w:t>julho</w:t>
      </w:r>
      <w:r w:rsidRPr="00FD48AF">
        <w:rPr>
          <w:rFonts w:eastAsia="Verdana"/>
          <w:sz w:val="22"/>
          <w:szCs w:val="22"/>
        </w:rPr>
        <w:t xml:space="preserve"> de 2018.</w:t>
      </w:r>
    </w:p>
    <w:p w:rsidR="00D8794D" w:rsidRPr="00FD48AF" w:rsidRDefault="00D8794D" w:rsidP="00D8794D">
      <w:pPr>
        <w:rPr>
          <w:rFonts w:eastAsia="Verdana"/>
          <w:sz w:val="22"/>
          <w:szCs w:val="22"/>
        </w:rPr>
      </w:pPr>
    </w:p>
    <w:p w:rsidR="00D8794D" w:rsidRPr="00FD48AF" w:rsidRDefault="00D8794D" w:rsidP="00D8794D">
      <w:pPr>
        <w:rPr>
          <w:rFonts w:eastAsia="Verdana"/>
          <w:sz w:val="22"/>
          <w:szCs w:val="22"/>
        </w:rPr>
      </w:pPr>
    </w:p>
    <w:tbl>
      <w:tblPr>
        <w:tblpPr w:leftFromText="141" w:rightFromText="141" w:bottomFromText="200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786"/>
        <w:gridCol w:w="4347"/>
      </w:tblGrid>
      <w:tr w:rsidR="00D8794D" w:rsidRPr="00FD48AF" w:rsidTr="001805D8">
        <w:trPr>
          <w:trHeight w:val="265"/>
        </w:trPr>
        <w:tc>
          <w:tcPr>
            <w:tcW w:w="4786" w:type="dxa"/>
            <w:vAlign w:val="center"/>
            <w:hideMark/>
          </w:tcPr>
          <w:p w:rsidR="00D8794D" w:rsidRPr="00FD48AF" w:rsidRDefault="00D8794D" w:rsidP="00D879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Gabriela de Souza Teno</w:t>
            </w:r>
            <w:r w:rsidRPr="00FD48AF">
              <w:rPr>
                <w:b/>
                <w:sz w:val="22"/>
                <w:szCs w:val="22"/>
              </w:rPr>
              <w:t>rio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794D" w:rsidRPr="00FD48AF" w:rsidRDefault="00D8794D" w:rsidP="00D8794D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D8794D" w:rsidRPr="00FD48AF" w:rsidTr="001805D8">
        <w:trPr>
          <w:trHeight w:val="213"/>
        </w:trPr>
        <w:tc>
          <w:tcPr>
            <w:tcW w:w="4786" w:type="dxa"/>
            <w:vAlign w:val="center"/>
            <w:hideMark/>
          </w:tcPr>
          <w:p w:rsidR="00D8794D" w:rsidRPr="00FD48AF" w:rsidRDefault="00D8794D" w:rsidP="00D8794D">
            <w:pPr>
              <w:spacing w:line="360" w:lineRule="auto"/>
              <w:rPr>
                <w:sz w:val="22"/>
              </w:rPr>
            </w:pPr>
            <w:r w:rsidRPr="00FD48AF">
              <w:rPr>
                <w:sz w:val="22"/>
              </w:rPr>
              <w:t>Coordenadora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794D" w:rsidRPr="00FD48AF" w:rsidRDefault="00D8794D" w:rsidP="00D8794D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D8794D" w:rsidRPr="00FD48AF" w:rsidTr="001805D8">
        <w:trPr>
          <w:trHeight w:val="265"/>
        </w:trPr>
        <w:tc>
          <w:tcPr>
            <w:tcW w:w="4786" w:type="dxa"/>
            <w:hideMark/>
          </w:tcPr>
          <w:p w:rsidR="00D8794D" w:rsidRPr="00FD48AF" w:rsidRDefault="005D6E44" w:rsidP="00D8794D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Luciana Jobim Navarro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94D" w:rsidRPr="00FD48AF" w:rsidRDefault="00D8794D" w:rsidP="00D8794D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D8794D" w:rsidRPr="00FD48AF" w:rsidTr="001805D8">
        <w:trPr>
          <w:trHeight w:val="49"/>
        </w:trPr>
        <w:tc>
          <w:tcPr>
            <w:tcW w:w="4786" w:type="dxa"/>
            <w:hideMark/>
          </w:tcPr>
          <w:p w:rsidR="00D8794D" w:rsidRPr="00FD48AF" w:rsidRDefault="005D6E44" w:rsidP="00D8794D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r>
              <w:rPr>
                <w:sz w:val="22"/>
              </w:rPr>
              <w:t>Coordenadora-adjunta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94D" w:rsidRPr="00FD48AF" w:rsidRDefault="00D8794D" w:rsidP="00D8794D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D8794D" w:rsidRPr="00FD48AF" w:rsidTr="001805D8">
        <w:trPr>
          <w:trHeight w:val="265"/>
        </w:trPr>
        <w:tc>
          <w:tcPr>
            <w:tcW w:w="4786" w:type="dxa"/>
            <w:hideMark/>
          </w:tcPr>
          <w:p w:rsidR="00D8794D" w:rsidRPr="00FD48AF" w:rsidRDefault="005D6E44" w:rsidP="00D8794D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Giselle Moll Mascarenhas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94D" w:rsidRPr="00FD48AF" w:rsidRDefault="00D8794D" w:rsidP="00D8794D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D8794D" w:rsidRPr="00FD48AF" w:rsidTr="001805D8">
        <w:trPr>
          <w:trHeight w:val="49"/>
        </w:trPr>
        <w:tc>
          <w:tcPr>
            <w:tcW w:w="4786" w:type="dxa"/>
            <w:hideMark/>
          </w:tcPr>
          <w:p w:rsidR="00D8794D" w:rsidRPr="00FD48AF" w:rsidRDefault="00D8794D" w:rsidP="005D6E44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r w:rsidRPr="00FD48AF">
              <w:rPr>
                <w:sz w:val="22"/>
              </w:rPr>
              <w:t>Membro</w:t>
            </w:r>
            <w:bookmarkStart w:id="0" w:name="_GoBack"/>
            <w:bookmarkEnd w:id="0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94D" w:rsidRPr="00FD48AF" w:rsidRDefault="00D8794D" w:rsidP="00D8794D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D8794D" w:rsidRPr="00FD48AF" w:rsidTr="001805D8">
        <w:trPr>
          <w:trHeight w:val="265"/>
        </w:trPr>
        <w:tc>
          <w:tcPr>
            <w:tcW w:w="4786" w:type="dxa"/>
            <w:hideMark/>
          </w:tcPr>
          <w:p w:rsidR="00D8794D" w:rsidRPr="00FD48AF" w:rsidRDefault="00D8794D" w:rsidP="00D8794D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r w:rsidRPr="00FD48AF">
              <w:rPr>
                <w:b/>
                <w:sz w:val="22"/>
              </w:rPr>
              <w:t>Pedro de Almeida Grilo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94D" w:rsidRPr="00FD48AF" w:rsidRDefault="00D8794D" w:rsidP="00D8794D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D8794D" w:rsidRPr="00FD48AF" w:rsidTr="001805D8">
        <w:trPr>
          <w:trHeight w:val="49"/>
        </w:trPr>
        <w:tc>
          <w:tcPr>
            <w:tcW w:w="4786" w:type="dxa"/>
            <w:hideMark/>
          </w:tcPr>
          <w:p w:rsidR="00D8794D" w:rsidRPr="00FD48AF" w:rsidRDefault="00D8794D" w:rsidP="00D8794D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r>
              <w:rPr>
                <w:sz w:val="22"/>
              </w:rPr>
              <w:t>Membro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right w:val="nil"/>
            </w:tcBorders>
          </w:tcPr>
          <w:p w:rsidR="00D8794D" w:rsidRPr="00FD48AF" w:rsidRDefault="00D8794D" w:rsidP="00D8794D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</w:tbl>
    <w:p w:rsidR="003D596E" w:rsidRDefault="00D8794D" w:rsidP="00D8794D">
      <w:pPr>
        <w:tabs>
          <w:tab w:val="left" w:pos="1077"/>
        </w:tabs>
        <w:spacing w:line="276" w:lineRule="auto"/>
        <w:ind w:right="417"/>
      </w:pPr>
      <w:r>
        <w:rPr>
          <w:i/>
          <w:sz w:val="6"/>
        </w:rPr>
        <w:t xml:space="preserve">   </w:t>
      </w:r>
    </w:p>
    <w:sectPr w:rsidR="003D596E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6E" w:rsidRDefault="00203EBC">
      <w:r>
        <w:separator/>
      </w:r>
    </w:p>
  </w:endnote>
  <w:endnote w:type="continuationSeparator" w:id="0">
    <w:p w:rsidR="003D596E" w:rsidRDefault="0020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5D6E44">
      <w:rPr>
        <w:noProof/>
      </w:rPr>
      <w:t>1</w:t>
    </w:r>
    <w:r>
      <w:fldChar w:fldCharType="end"/>
    </w:r>
  </w:p>
  <w:p w:rsidR="003D596E" w:rsidRDefault="00203EBC">
    <w:pPr>
      <w:tabs>
        <w:tab w:val="center" w:pos="4320"/>
        <w:tab w:val="right" w:pos="8640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5A856" id="Conector reto 2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:rsidR="003D596E" w:rsidRDefault="003D596E"/>
  <w:p w:rsidR="003D596E" w:rsidRPr="009A0479" w:rsidRDefault="00203EBC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Página</w:t>
    </w:r>
    <w:r w:rsidRPr="009A0479">
      <w:rPr>
        <w:lang w:val="pt-BR"/>
      </w:rPr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5D6E44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5D6E44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:rsidR="003D596E" w:rsidRPr="009A0479" w:rsidRDefault="003D596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</w:p>
  <w:p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 xml:space="preserve">SEPS 705/905, Bloco “A”, Salas 401 a 406, Centro Empresarial Santa Cruz - CEP 70.390-055 - Brasília (DF) </w:t>
    </w:r>
  </w:p>
  <w:p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(61) 3222-5176/3222-5179 | www.caudf.gov.br | atendimento@caudf.gov.br</w:t>
    </w:r>
  </w:p>
  <w:p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6E" w:rsidRDefault="00203EBC">
      <w:r>
        <w:separator/>
      </w:r>
    </w:p>
  </w:footnote>
  <w:footnote w:type="continuationSeparator" w:id="0">
    <w:p w:rsidR="003D596E" w:rsidRDefault="0020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>
          <wp:extent cx="7595235" cy="5937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79"/>
    <w:rsid w:val="000266AA"/>
    <w:rsid w:val="000A10A1"/>
    <w:rsid w:val="001A12D7"/>
    <w:rsid w:val="001A33BF"/>
    <w:rsid w:val="00203EBC"/>
    <w:rsid w:val="002E2F03"/>
    <w:rsid w:val="003D596E"/>
    <w:rsid w:val="003F0F66"/>
    <w:rsid w:val="00447711"/>
    <w:rsid w:val="005D6E44"/>
    <w:rsid w:val="006F45EB"/>
    <w:rsid w:val="00980C63"/>
    <w:rsid w:val="009A0479"/>
    <w:rsid w:val="00A93F74"/>
    <w:rsid w:val="00B64928"/>
    <w:rsid w:val="00C82996"/>
    <w:rsid w:val="00D8794D"/>
    <w:rsid w:val="00E7255C"/>
    <w:rsid w:val="00F66AFB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Phellipe Marccelo Macedo</cp:lastModifiedBy>
  <cp:revision>16</cp:revision>
  <cp:lastPrinted>2018-07-30T17:11:00Z</cp:lastPrinted>
  <dcterms:created xsi:type="dcterms:W3CDTF">2018-08-20T14:15:00Z</dcterms:created>
  <dcterms:modified xsi:type="dcterms:W3CDTF">2018-11-06T12:28:00Z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