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AE3CC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PROCESSO</w:t>
            </w:r>
            <w:r>
              <w:rPr>
                <w:sz w:val="22"/>
                <w:szCs w:val="22"/>
              </w:rPr>
              <w:t xml:space="preserve">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AE3CC7" w:rsidRDefault="000B5043" w:rsidP="00A55DEF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775430</w:t>
            </w:r>
            <w:r w:rsidR="004E2D58">
              <w:rPr>
                <w:sz w:val="22"/>
                <w:szCs w:val="22"/>
              </w:rPr>
              <w:t>/</w:t>
            </w:r>
            <w:r w:rsidR="002A0538">
              <w:rPr>
                <w:sz w:val="22"/>
                <w:szCs w:val="22"/>
              </w:rPr>
              <w:t>2018</w:t>
            </w:r>
          </w:p>
        </w:tc>
      </w:tr>
      <w:tr w:rsidR="00A55DEF" w:rsidRPr="00AE3CC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AE3CC7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AE3CC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E3CC7" w:rsidRDefault="000B5043" w:rsidP="002A0538">
            <w:pPr>
              <w:pStyle w:val="Estilo"/>
              <w:shd w:val="clear" w:color="auto" w:fill="FFFFFF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</w:rPr>
              <w:t xml:space="preserve">TRANSPOSIÇÃO ORÇAMENTÁRIA DESTINADA À CONSULTORIA JURÍDICA PARA A COMISSÃO DE SINDICÂNCIA </w:t>
            </w:r>
          </w:p>
        </w:tc>
      </w:tr>
    </w:tbl>
    <w:p w:rsidR="00A55DEF" w:rsidRPr="00AE3CC7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AE3CC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AE3CC7" w:rsidRDefault="00A55DEF" w:rsidP="000B5043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AE3CC7">
              <w:rPr>
                <w:b/>
                <w:sz w:val="22"/>
                <w:szCs w:val="22"/>
              </w:rPr>
              <w:t>DELIBERAÇÃO Nº 0</w:t>
            </w:r>
            <w:r w:rsidR="006D056E">
              <w:rPr>
                <w:b/>
                <w:sz w:val="22"/>
                <w:szCs w:val="22"/>
              </w:rPr>
              <w:t>3</w:t>
            </w:r>
            <w:r w:rsidR="000B5043">
              <w:rPr>
                <w:b/>
                <w:sz w:val="22"/>
                <w:szCs w:val="22"/>
              </w:rPr>
              <w:t>5</w:t>
            </w:r>
            <w:r w:rsidR="00147280">
              <w:rPr>
                <w:b/>
                <w:sz w:val="22"/>
                <w:szCs w:val="22"/>
              </w:rPr>
              <w:t>/2018 – CAF</w:t>
            </w:r>
            <w:r w:rsidRPr="00AE3CC7">
              <w:rPr>
                <w:b/>
                <w:sz w:val="22"/>
                <w:szCs w:val="22"/>
              </w:rPr>
              <w:t>-CAU/DF</w:t>
            </w:r>
          </w:p>
        </w:tc>
      </w:tr>
    </w:tbl>
    <w:p w:rsidR="00A55DEF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2"/>
          <w:szCs w:val="22"/>
        </w:rPr>
      </w:pPr>
      <w:r w:rsidRPr="002A0538">
        <w:rPr>
          <w:sz w:val="22"/>
          <w:szCs w:val="22"/>
        </w:rPr>
        <w:tab/>
      </w:r>
      <w:r w:rsidRPr="002A0538">
        <w:rPr>
          <w:sz w:val="22"/>
          <w:szCs w:val="22"/>
        </w:rPr>
        <w:tab/>
      </w:r>
    </w:p>
    <w:p w:rsidR="003D05DA" w:rsidRPr="002A0538" w:rsidRDefault="003D05DA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2"/>
          <w:szCs w:val="22"/>
        </w:rPr>
      </w:pPr>
    </w:p>
    <w:p w:rsidR="004054FB" w:rsidRPr="004C37DF" w:rsidRDefault="004054FB" w:rsidP="004054FB">
      <w:pPr>
        <w:rPr>
          <w:rFonts w:eastAsia="Verdana"/>
          <w:sz w:val="22"/>
          <w:szCs w:val="22"/>
        </w:rPr>
      </w:pPr>
      <w:r w:rsidRPr="004C37DF">
        <w:rPr>
          <w:rFonts w:eastAsia="Verdana"/>
          <w:sz w:val="22"/>
          <w:szCs w:val="22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4E2D58" w:rsidRPr="004C37DF">
        <w:rPr>
          <w:rFonts w:eastAsia="Verdana"/>
          <w:sz w:val="22"/>
          <w:szCs w:val="22"/>
        </w:rPr>
        <w:t>3</w:t>
      </w:r>
      <w:r w:rsidRPr="004C37DF">
        <w:rPr>
          <w:rFonts w:eastAsia="Verdana"/>
          <w:sz w:val="22"/>
          <w:szCs w:val="22"/>
        </w:rPr>
        <w:t xml:space="preserve"> de </w:t>
      </w:r>
      <w:r w:rsidR="004E2D58" w:rsidRPr="004C37DF">
        <w:rPr>
          <w:rFonts w:eastAsia="Verdana"/>
          <w:sz w:val="22"/>
          <w:szCs w:val="22"/>
        </w:rPr>
        <w:t>dezembro</w:t>
      </w:r>
      <w:r w:rsidRPr="004C37DF">
        <w:rPr>
          <w:rFonts w:eastAsia="Verdana"/>
          <w:sz w:val="22"/>
          <w:szCs w:val="22"/>
        </w:rPr>
        <w:t xml:space="preserve"> de 2018, após análise do assunto em epígrafe, </w:t>
      </w:r>
      <w:proofErr w:type="gramStart"/>
      <w:r w:rsidRPr="004C37DF">
        <w:rPr>
          <w:rFonts w:eastAsia="Verdana"/>
          <w:sz w:val="22"/>
          <w:szCs w:val="22"/>
        </w:rPr>
        <w:t>e</w:t>
      </w:r>
      <w:proofErr w:type="gramEnd"/>
    </w:p>
    <w:p w:rsidR="00D9077F" w:rsidRPr="004C37DF" w:rsidRDefault="00D9077F" w:rsidP="004054FB">
      <w:pPr>
        <w:rPr>
          <w:rFonts w:eastAsia="Verdana"/>
          <w:sz w:val="22"/>
          <w:szCs w:val="22"/>
        </w:rPr>
      </w:pPr>
    </w:p>
    <w:p w:rsidR="00D9077F" w:rsidRDefault="00D9077F" w:rsidP="00D9077F">
      <w:pPr>
        <w:spacing w:before="120" w:after="120"/>
        <w:rPr>
          <w:rFonts w:eastAsia="Verdana"/>
          <w:sz w:val="22"/>
          <w:szCs w:val="22"/>
        </w:rPr>
      </w:pPr>
      <w:r w:rsidRPr="004C37DF">
        <w:rPr>
          <w:rFonts w:eastAsia="Verdana"/>
          <w:sz w:val="22"/>
          <w:szCs w:val="22"/>
        </w:rPr>
        <w:t>Considerando Regimento Interno do CAU/DF, artigo 88 que dispõe sobre a finalidade da Comissão de Finanças, Atos Administrativos e Gestão, “</w:t>
      </w:r>
      <w:r w:rsidRPr="004C37DF">
        <w:rPr>
          <w:color w:val="000000" w:themeColor="text1"/>
          <w:sz w:val="22"/>
          <w:szCs w:val="22"/>
        </w:rPr>
        <w:t>zelar pelo funcionamento organizacional e administrativo, pelo planejamento e pelo equilíbrio econômico, financeiro e contábil do CAU/DF, respeitado o disposto nos artigos 24, 33 e 34 da Lei n° 12.378, de 31 de dezembro de 2010</w:t>
      </w:r>
      <w:r w:rsidRPr="004C37DF">
        <w:rPr>
          <w:rFonts w:eastAsia="Verdana"/>
          <w:sz w:val="22"/>
          <w:szCs w:val="22"/>
        </w:rPr>
        <w:t>”;</w:t>
      </w:r>
    </w:p>
    <w:p w:rsidR="00B318FF" w:rsidRPr="00B318FF" w:rsidRDefault="000B5043" w:rsidP="00B318FF">
      <w:pPr>
        <w:rPr>
          <w:rFonts w:eastAsia="Verdana"/>
          <w:sz w:val="22"/>
          <w:szCs w:val="22"/>
        </w:rPr>
      </w:pPr>
      <w:r w:rsidRPr="00B318FF">
        <w:rPr>
          <w:rFonts w:eastAsia="Verdana"/>
          <w:sz w:val="22"/>
          <w:szCs w:val="22"/>
        </w:rPr>
        <w:t>Considerando o presente processo que trata da contratação de serviços advocatícios para assessoramento da comissão de sindicância</w:t>
      </w:r>
      <w:r w:rsidR="00B318FF" w:rsidRPr="00B318FF">
        <w:rPr>
          <w:rFonts w:eastAsia="Verdana"/>
          <w:sz w:val="22"/>
          <w:szCs w:val="22"/>
        </w:rPr>
        <w:t xml:space="preserve"> instaurada pelo C</w:t>
      </w:r>
      <w:r w:rsidRPr="00B318FF">
        <w:rPr>
          <w:rFonts w:eastAsia="Verdana"/>
          <w:sz w:val="22"/>
          <w:szCs w:val="22"/>
        </w:rPr>
        <w:t>onselho de Arquitetura e Urbanismo do</w:t>
      </w:r>
      <w:r w:rsidR="00B318FF" w:rsidRPr="00B318FF">
        <w:rPr>
          <w:rFonts w:eastAsia="Verdana"/>
          <w:sz w:val="22"/>
          <w:szCs w:val="22"/>
        </w:rPr>
        <w:t xml:space="preserve"> Distrito Federal – CAU/DF, no valor total de </w:t>
      </w:r>
      <w:r w:rsidRPr="00B318FF">
        <w:rPr>
          <w:rFonts w:eastAsia="Verdana"/>
          <w:sz w:val="22"/>
          <w:szCs w:val="22"/>
        </w:rPr>
        <w:t>R$</w:t>
      </w:r>
      <w:r w:rsidR="00B318FF" w:rsidRPr="00B318FF">
        <w:rPr>
          <w:rFonts w:eastAsia="Verdana"/>
          <w:sz w:val="22"/>
          <w:szCs w:val="22"/>
        </w:rPr>
        <w:t xml:space="preserve">4.500,00 (quatro mil e quinhentos reais); </w:t>
      </w:r>
      <w:proofErr w:type="gramStart"/>
      <w:r w:rsidR="00B318FF" w:rsidRPr="00B318FF">
        <w:rPr>
          <w:rFonts w:eastAsia="Verdana"/>
          <w:sz w:val="22"/>
          <w:szCs w:val="22"/>
        </w:rPr>
        <w:t>e</w:t>
      </w:r>
      <w:proofErr w:type="gramEnd"/>
    </w:p>
    <w:p w:rsidR="00B318FF" w:rsidRPr="00B318FF" w:rsidRDefault="00B318FF" w:rsidP="00B318FF">
      <w:pPr>
        <w:rPr>
          <w:rFonts w:eastAsia="Verdana"/>
          <w:sz w:val="22"/>
          <w:szCs w:val="22"/>
        </w:rPr>
      </w:pPr>
    </w:p>
    <w:p w:rsidR="000B5043" w:rsidRPr="00B318FF" w:rsidRDefault="00B318FF" w:rsidP="00B318FF">
      <w:pPr>
        <w:rPr>
          <w:rFonts w:eastAsia="Verdana"/>
          <w:sz w:val="22"/>
          <w:szCs w:val="22"/>
        </w:rPr>
      </w:pPr>
      <w:r w:rsidRPr="00B318FF">
        <w:rPr>
          <w:rFonts w:eastAsia="Verdana"/>
          <w:sz w:val="22"/>
          <w:szCs w:val="22"/>
        </w:rPr>
        <w:t>Considerando o Parecer Jurídico CAU/DF n.º 29/2018, de 16 de novembro de 2018, sobre a regularidade dos requisitos autorizadores de dispensa de licitação.</w:t>
      </w:r>
    </w:p>
    <w:p w:rsidR="00D9077F" w:rsidRDefault="00D9077F" w:rsidP="002B385C">
      <w:pPr>
        <w:rPr>
          <w:sz w:val="22"/>
          <w:szCs w:val="22"/>
        </w:rPr>
      </w:pPr>
    </w:p>
    <w:p w:rsidR="003D05DA" w:rsidRPr="004C37DF" w:rsidRDefault="003D05DA" w:rsidP="002B385C">
      <w:pPr>
        <w:rPr>
          <w:sz w:val="22"/>
          <w:szCs w:val="22"/>
        </w:rPr>
      </w:pPr>
    </w:p>
    <w:p w:rsidR="00A55DEF" w:rsidRPr="004C37DF" w:rsidRDefault="00A55DEF" w:rsidP="00A55DEF">
      <w:pPr>
        <w:rPr>
          <w:rFonts w:eastAsia="Verdana"/>
          <w:b/>
          <w:sz w:val="22"/>
          <w:szCs w:val="22"/>
        </w:rPr>
      </w:pPr>
      <w:r w:rsidRPr="004C37DF">
        <w:rPr>
          <w:rFonts w:eastAsia="Verdana"/>
          <w:b/>
          <w:sz w:val="22"/>
          <w:szCs w:val="22"/>
        </w:rPr>
        <w:t>DELIBER</w:t>
      </w:r>
      <w:r w:rsidR="002D67E6" w:rsidRPr="004C37DF">
        <w:rPr>
          <w:rFonts w:eastAsia="Verdana"/>
          <w:b/>
          <w:sz w:val="22"/>
          <w:szCs w:val="22"/>
        </w:rPr>
        <w:t>A</w:t>
      </w:r>
      <w:r w:rsidRPr="004C37DF">
        <w:rPr>
          <w:rFonts w:eastAsia="Verdana"/>
          <w:b/>
          <w:sz w:val="22"/>
          <w:szCs w:val="22"/>
        </w:rPr>
        <w:t>:</w:t>
      </w:r>
    </w:p>
    <w:p w:rsidR="00A55DEF" w:rsidRDefault="00A55DEF" w:rsidP="00A55DEF">
      <w:pPr>
        <w:rPr>
          <w:rFonts w:eastAsia="Verdana"/>
          <w:sz w:val="22"/>
          <w:szCs w:val="22"/>
        </w:rPr>
      </w:pPr>
    </w:p>
    <w:p w:rsidR="003D05DA" w:rsidRPr="004C37DF" w:rsidRDefault="003D05DA" w:rsidP="00A55DEF">
      <w:pPr>
        <w:rPr>
          <w:rFonts w:eastAsia="Verdana"/>
          <w:sz w:val="22"/>
          <w:szCs w:val="22"/>
        </w:rPr>
      </w:pPr>
    </w:p>
    <w:p w:rsidR="00280C5F" w:rsidRPr="004C37DF" w:rsidRDefault="00A55DEF" w:rsidP="00280C5F">
      <w:pPr>
        <w:rPr>
          <w:sz w:val="22"/>
          <w:szCs w:val="22"/>
        </w:rPr>
      </w:pPr>
      <w:r w:rsidRPr="004C37DF">
        <w:rPr>
          <w:rFonts w:eastAsia="Verdana"/>
          <w:sz w:val="22"/>
          <w:szCs w:val="22"/>
        </w:rPr>
        <w:t xml:space="preserve">1 </w:t>
      </w:r>
      <w:r w:rsidR="00D9077F" w:rsidRPr="004C37DF">
        <w:rPr>
          <w:rFonts w:eastAsia="Verdana"/>
          <w:sz w:val="22"/>
          <w:szCs w:val="22"/>
        </w:rPr>
        <w:t>–</w:t>
      </w:r>
      <w:r w:rsidRPr="004C37DF">
        <w:rPr>
          <w:rFonts w:eastAsia="Verdana"/>
          <w:sz w:val="22"/>
          <w:szCs w:val="22"/>
        </w:rPr>
        <w:t xml:space="preserve"> </w:t>
      </w:r>
      <w:r w:rsidR="00B318FF">
        <w:rPr>
          <w:rFonts w:eastAsia="Verdana"/>
          <w:sz w:val="22"/>
          <w:szCs w:val="22"/>
        </w:rPr>
        <w:t xml:space="preserve">Pela transposição </w:t>
      </w:r>
      <w:r w:rsidR="0061277B">
        <w:rPr>
          <w:rFonts w:eastAsia="Arial Unicode MS"/>
          <w:sz w:val="22"/>
          <w:szCs w:val="22"/>
          <w:lang w:eastAsia="pt-BR"/>
        </w:rPr>
        <w:t>orçamentária</w:t>
      </w:r>
      <w:r w:rsidR="0061277B">
        <w:rPr>
          <w:rFonts w:eastAsia="Arial Unicode MS"/>
          <w:sz w:val="22"/>
          <w:szCs w:val="22"/>
          <w:lang w:eastAsia="pt-BR"/>
        </w:rPr>
        <w:t xml:space="preserve"> na importância de </w:t>
      </w:r>
      <w:r w:rsidR="0061277B">
        <w:rPr>
          <w:rFonts w:eastAsia="Arial Unicode MS"/>
          <w:color w:val="000000"/>
          <w:sz w:val="22"/>
          <w:szCs w:val="22"/>
          <w:lang w:eastAsia="pt-BR"/>
        </w:rPr>
        <w:t xml:space="preserve">R$ </w:t>
      </w:r>
      <w:r w:rsidR="0061277B">
        <w:rPr>
          <w:rFonts w:eastAsia="Arial Unicode MS"/>
          <w:color w:val="000000"/>
          <w:sz w:val="22"/>
          <w:szCs w:val="22"/>
          <w:lang w:eastAsia="pt-BR"/>
        </w:rPr>
        <w:t>4.500,00</w:t>
      </w:r>
      <w:r w:rsidR="0061277B">
        <w:rPr>
          <w:rFonts w:eastAsia="Arial Unicode MS"/>
          <w:color w:val="000000"/>
          <w:sz w:val="22"/>
          <w:szCs w:val="22"/>
          <w:lang w:eastAsia="pt-BR"/>
        </w:rPr>
        <w:t xml:space="preserve"> (</w:t>
      </w:r>
      <w:r w:rsidR="0061277B" w:rsidRPr="00B318FF">
        <w:rPr>
          <w:rFonts w:eastAsia="Verdana"/>
          <w:sz w:val="22"/>
          <w:szCs w:val="22"/>
        </w:rPr>
        <w:t xml:space="preserve">quatro mil e quinhentos </w:t>
      </w:r>
      <w:r w:rsidR="0061277B">
        <w:rPr>
          <w:rFonts w:eastAsia="Arial Unicode MS"/>
          <w:color w:val="000000"/>
          <w:sz w:val="22"/>
          <w:szCs w:val="22"/>
          <w:lang w:eastAsia="pt-BR"/>
        </w:rPr>
        <w:t>reais), do centro de custo 4.02.04.002</w:t>
      </w:r>
      <w:r w:rsidR="0061277B">
        <w:rPr>
          <w:rFonts w:eastAsia="Arial Unicode MS"/>
          <w:color w:val="000000"/>
          <w:sz w:val="22"/>
          <w:szCs w:val="22"/>
          <w:lang w:eastAsia="pt-BR"/>
        </w:rPr>
        <w:t xml:space="preserve"> </w:t>
      </w:r>
      <w:r w:rsidR="0061277B">
        <w:rPr>
          <w:rFonts w:eastAsia="Arial Unicode MS"/>
          <w:color w:val="000000"/>
          <w:sz w:val="22"/>
          <w:szCs w:val="22"/>
          <w:lang w:eastAsia="pt-BR"/>
        </w:rPr>
        <w:t>–</w:t>
      </w:r>
      <w:r w:rsidR="0061277B">
        <w:rPr>
          <w:rFonts w:eastAsia="Arial Unicode MS"/>
          <w:color w:val="000000"/>
          <w:sz w:val="22"/>
          <w:szCs w:val="22"/>
          <w:lang w:eastAsia="pt-BR"/>
        </w:rPr>
        <w:t xml:space="preserve"> </w:t>
      </w:r>
      <w:r w:rsidR="0061277B">
        <w:rPr>
          <w:rFonts w:eastAsia="Arial Unicode MS"/>
          <w:color w:val="000000"/>
          <w:sz w:val="22"/>
          <w:szCs w:val="22"/>
          <w:lang w:eastAsia="pt-BR"/>
        </w:rPr>
        <w:t xml:space="preserve">reserva de contingência para o </w:t>
      </w:r>
      <w:r w:rsidR="0061277B">
        <w:rPr>
          <w:rFonts w:eastAsia="Arial Unicode MS"/>
          <w:color w:val="000000"/>
          <w:sz w:val="22"/>
          <w:szCs w:val="22"/>
          <w:lang w:eastAsia="pt-BR"/>
        </w:rPr>
        <w:t>centro de custo - 4.02.03.004-Atividade/Funcionamento CAU/DF, do orçamento anual 2018 do CAU/DF, homologada em reunião plenária do CAU/BR conforme Resolução nº 156 de 15 de dezembro de 2</w:t>
      </w:r>
      <w:r w:rsidR="0061277B">
        <w:rPr>
          <w:rFonts w:eastAsia="Arial Unicode MS"/>
          <w:color w:val="000000"/>
          <w:sz w:val="22"/>
          <w:szCs w:val="22"/>
          <w:lang w:eastAsia="pt-BR"/>
        </w:rPr>
        <w:t>01</w:t>
      </w:r>
      <w:r w:rsidR="0061277B">
        <w:rPr>
          <w:rFonts w:eastAsia="Arial Unicode MS"/>
          <w:color w:val="000000"/>
          <w:sz w:val="22"/>
          <w:szCs w:val="22"/>
          <w:lang w:eastAsia="pt-BR"/>
        </w:rPr>
        <w:t>7.</w:t>
      </w:r>
    </w:p>
    <w:p w:rsidR="004C37DF" w:rsidRPr="004C37DF" w:rsidRDefault="004C37DF" w:rsidP="00280C5F">
      <w:pPr>
        <w:rPr>
          <w:sz w:val="22"/>
          <w:szCs w:val="22"/>
        </w:rPr>
      </w:pPr>
    </w:p>
    <w:p w:rsidR="003D05DA" w:rsidRDefault="003D05DA" w:rsidP="00A55DEF">
      <w:pPr>
        <w:rPr>
          <w:b/>
          <w:sz w:val="22"/>
          <w:szCs w:val="22"/>
        </w:rPr>
      </w:pPr>
    </w:p>
    <w:p w:rsidR="00A55DEF" w:rsidRPr="00AE3CC7" w:rsidRDefault="00A55DEF" w:rsidP="00A55DEF">
      <w:pPr>
        <w:rPr>
          <w:sz w:val="22"/>
          <w:szCs w:val="22"/>
        </w:rPr>
      </w:pPr>
      <w:r w:rsidRPr="00AE3CC7">
        <w:rPr>
          <w:b/>
          <w:sz w:val="22"/>
          <w:szCs w:val="22"/>
        </w:rPr>
        <w:t xml:space="preserve">Com </w:t>
      </w:r>
      <w:proofErr w:type="gramStart"/>
      <w:r w:rsidR="00190A81" w:rsidRPr="00280C5F">
        <w:rPr>
          <w:b/>
          <w:sz w:val="22"/>
          <w:szCs w:val="22"/>
        </w:rPr>
        <w:t>3</w:t>
      </w:r>
      <w:proofErr w:type="gramEnd"/>
      <w:r w:rsidRPr="00AE3CC7">
        <w:rPr>
          <w:sz w:val="22"/>
          <w:szCs w:val="22"/>
        </w:rPr>
        <w:t xml:space="preserve"> votos favoráveis, 0 voto contrário e 0 abstenção.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jc w:val="center"/>
        <w:rPr>
          <w:rFonts w:eastAsia="Verdana"/>
          <w:sz w:val="22"/>
          <w:szCs w:val="22"/>
        </w:rPr>
      </w:pPr>
      <w:r w:rsidRPr="00AE3CC7">
        <w:rPr>
          <w:rFonts w:eastAsia="Verdana"/>
          <w:sz w:val="22"/>
          <w:szCs w:val="22"/>
        </w:rPr>
        <w:t xml:space="preserve">Brasília/DF, </w:t>
      </w:r>
      <w:proofErr w:type="gramStart"/>
      <w:r w:rsidR="004E2D58">
        <w:rPr>
          <w:rFonts w:eastAsia="Verdana"/>
          <w:sz w:val="22"/>
          <w:szCs w:val="22"/>
        </w:rPr>
        <w:t>3</w:t>
      </w:r>
      <w:proofErr w:type="gramEnd"/>
      <w:r w:rsidRPr="00AE3CC7">
        <w:rPr>
          <w:rFonts w:eastAsia="Verdana"/>
          <w:sz w:val="22"/>
          <w:szCs w:val="22"/>
        </w:rPr>
        <w:t xml:space="preserve"> de </w:t>
      </w:r>
      <w:r w:rsidR="004E2D58">
        <w:rPr>
          <w:rFonts w:eastAsia="Verdana"/>
          <w:sz w:val="22"/>
          <w:szCs w:val="22"/>
        </w:rPr>
        <w:t>dezembro</w:t>
      </w:r>
      <w:r w:rsidRPr="00AE3CC7">
        <w:rPr>
          <w:rFonts w:eastAsia="Verdana"/>
          <w:sz w:val="22"/>
          <w:szCs w:val="22"/>
        </w:rPr>
        <w:t xml:space="preserve"> de 2018.</w:t>
      </w:r>
    </w:p>
    <w:p w:rsidR="00A55DEF" w:rsidRDefault="00A55DEF" w:rsidP="00A55DEF">
      <w:pPr>
        <w:jc w:val="center"/>
        <w:rPr>
          <w:rFonts w:eastAsia="Verdana"/>
          <w:sz w:val="22"/>
          <w:szCs w:val="22"/>
        </w:rPr>
      </w:pPr>
    </w:p>
    <w:p w:rsidR="00A55DEF" w:rsidRDefault="00A55DEF" w:rsidP="00A55DEF">
      <w:pPr>
        <w:jc w:val="center"/>
        <w:rPr>
          <w:rFonts w:eastAsia="Verdana"/>
          <w:sz w:val="22"/>
          <w:szCs w:val="22"/>
        </w:rPr>
      </w:pPr>
    </w:p>
    <w:p w:rsidR="0061277B" w:rsidRDefault="0061277B" w:rsidP="00A55DEF">
      <w:pPr>
        <w:jc w:val="center"/>
        <w:rPr>
          <w:rFonts w:eastAsia="Verdana"/>
          <w:sz w:val="22"/>
          <w:szCs w:val="22"/>
        </w:rPr>
      </w:pPr>
      <w:bookmarkStart w:id="0" w:name="_GoBack"/>
      <w:bookmarkEnd w:id="0"/>
    </w:p>
    <w:p w:rsidR="00280C5F" w:rsidRPr="00AE3CC7" w:rsidRDefault="00280C5F" w:rsidP="00A55DEF">
      <w:pPr>
        <w:jc w:val="center"/>
        <w:rPr>
          <w:rFonts w:eastAsia="Verdana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242857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242857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242857">
              <w:rPr>
                <w:b/>
                <w:sz w:val="22"/>
                <w:szCs w:val="22"/>
              </w:rPr>
              <w:t xml:space="preserve">Daniel Marcos </w:t>
            </w:r>
            <w:proofErr w:type="spellStart"/>
            <w:r w:rsidRPr="00242857">
              <w:rPr>
                <w:b/>
                <w:sz w:val="22"/>
                <w:szCs w:val="22"/>
              </w:rPr>
              <w:t>Szwec</w:t>
            </w:r>
            <w:proofErr w:type="spellEnd"/>
            <w:r w:rsidRPr="00242857">
              <w:rPr>
                <w:b/>
                <w:sz w:val="22"/>
                <w:szCs w:val="22"/>
              </w:rPr>
              <w:t xml:space="preserve">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242857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2B385C" w:rsidRPr="000F609C" w:rsidTr="00E57C59">
        <w:trPr>
          <w:trHeight w:val="49"/>
        </w:trPr>
        <w:tc>
          <w:tcPr>
            <w:tcW w:w="4785" w:type="dxa"/>
            <w:shd w:val="clear" w:color="auto" w:fill="FFFFFF"/>
          </w:tcPr>
          <w:p w:rsidR="002B385C" w:rsidRPr="000F609C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sz w:val="22"/>
                <w:szCs w:val="22"/>
              </w:rPr>
              <w:t>Coordenador-adjunto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2B385C" w:rsidRPr="000F609C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2B385C" w:rsidRPr="00242857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242857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242857">
              <w:rPr>
                <w:b/>
                <w:sz w:val="22"/>
                <w:szCs w:val="22"/>
              </w:rPr>
              <w:t>João Gilberto de Carvalho Accioly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242857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</w:tbl>
    <w:p w:rsidR="002B385C" w:rsidRPr="000F609C" w:rsidRDefault="002B385C" w:rsidP="002B385C">
      <w:pPr>
        <w:tabs>
          <w:tab w:val="left" w:pos="1077"/>
        </w:tabs>
        <w:spacing w:line="276" w:lineRule="auto"/>
        <w:ind w:right="417"/>
        <w:rPr>
          <w:sz w:val="22"/>
          <w:szCs w:val="22"/>
        </w:rPr>
      </w:pPr>
      <w:r w:rsidRPr="00242857">
        <w:rPr>
          <w:i/>
          <w:sz w:val="22"/>
          <w:szCs w:val="22"/>
        </w:rPr>
        <w:t xml:space="preserve">  </w:t>
      </w:r>
      <w:r w:rsidRPr="000F609C">
        <w:rPr>
          <w:sz w:val="22"/>
          <w:szCs w:val="22"/>
        </w:rPr>
        <w:t>Membro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0F609C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0F609C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b/>
                <w:sz w:val="22"/>
                <w:szCs w:val="22"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0F609C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</w:tbl>
    <w:p w:rsidR="002B385C" w:rsidRPr="000F609C" w:rsidRDefault="002B385C" w:rsidP="002B385C">
      <w:pPr>
        <w:tabs>
          <w:tab w:val="left" w:pos="1077"/>
        </w:tabs>
        <w:spacing w:line="276" w:lineRule="auto"/>
        <w:ind w:right="417"/>
        <w:rPr>
          <w:sz w:val="22"/>
          <w:szCs w:val="22"/>
        </w:rPr>
      </w:pPr>
      <w:r w:rsidRPr="000F609C">
        <w:rPr>
          <w:i/>
          <w:sz w:val="22"/>
          <w:szCs w:val="22"/>
        </w:rPr>
        <w:t xml:space="preserve">  </w:t>
      </w:r>
      <w:r w:rsidRPr="000F609C">
        <w:rPr>
          <w:sz w:val="22"/>
          <w:szCs w:val="22"/>
        </w:rPr>
        <w:t>Membro em titularidade</w:t>
      </w:r>
    </w:p>
    <w:p w:rsidR="003E5124" w:rsidRPr="001D64DE" w:rsidRDefault="003E5124" w:rsidP="00A55DEF"/>
    <w:sectPr w:rsidR="003E5124" w:rsidRPr="001D64DE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8FF" w:rsidRDefault="00B318FF">
      <w:r>
        <w:separator/>
      </w:r>
    </w:p>
  </w:endnote>
  <w:endnote w:type="continuationSeparator" w:id="0">
    <w:p w:rsidR="00B318FF" w:rsidRDefault="00B31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8FF" w:rsidRDefault="00B318FF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1277B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1277B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B318FF" w:rsidRPr="00030DEF" w:rsidRDefault="00B318FF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B318FF" w:rsidRPr="00030DEF" w:rsidRDefault="00B318FF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8FF" w:rsidRDefault="00B318FF">
      <w:r>
        <w:separator/>
      </w:r>
    </w:p>
  </w:footnote>
  <w:footnote w:type="continuationSeparator" w:id="0">
    <w:p w:rsidR="00B318FF" w:rsidRDefault="00B318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8FF" w:rsidRDefault="00B318F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8FF" w:rsidRPr="008B6F05" w:rsidRDefault="00B318FF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0551356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8FF" w:rsidRDefault="00B318F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B5043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40A1"/>
    <w:rsid w:val="007B28F0"/>
    <w:rsid w:val="007C5049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7E5"/>
    <w:rsid w:val="00AB01DB"/>
    <w:rsid w:val="00AB7A8E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349BF-A306-4CDB-B18F-588D288E7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290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Juliana Severo</cp:lastModifiedBy>
  <cp:revision>27</cp:revision>
  <cp:lastPrinted>2018-10-24T14:56:00Z</cp:lastPrinted>
  <dcterms:created xsi:type="dcterms:W3CDTF">2018-10-03T17:16:00Z</dcterms:created>
  <dcterms:modified xsi:type="dcterms:W3CDTF">2018-12-05T13:13:00Z</dcterms:modified>
</cp:coreProperties>
</file>