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E3CC7" w:rsidRDefault="0058270B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627166/2017</w:t>
            </w:r>
          </w:p>
        </w:tc>
      </w:tr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58270B" w:rsidP="00A55DEF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PRESTAÇÃO DE CONTAS - PATROCÍNIO - CONVÊNIO N.º 07/2017 - ABEA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58270B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</w:t>
            </w:r>
            <w:r w:rsidR="006D056E">
              <w:rPr>
                <w:b/>
                <w:sz w:val="22"/>
                <w:szCs w:val="22"/>
              </w:rPr>
              <w:t>3</w:t>
            </w:r>
            <w:r w:rsidR="0058270B">
              <w:rPr>
                <w:b/>
                <w:sz w:val="22"/>
                <w:szCs w:val="22"/>
              </w:rPr>
              <w:t>1/</w:t>
            </w:r>
            <w:r w:rsidR="004E7CD7">
              <w:rPr>
                <w:b/>
                <w:sz w:val="22"/>
                <w:szCs w:val="22"/>
              </w:rPr>
              <w:t>2018 – CAF</w:t>
            </w:r>
            <w:r w:rsidRPr="00AE3CC7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Pr="00AE3CC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AE3CC7">
        <w:rPr>
          <w:sz w:val="22"/>
          <w:szCs w:val="22"/>
        </w:rPr>
        <w:tab/>
      </w:r>
      <w:r w:rsidRPr="00AE3CC7">
        <w:rPr>
          <w:sz w:val="22"/>
          <w:szCs w:val="22"/>
        </w:rPr>
        <w:tab/>
      </w:r>
    </w:p>
    <w:p w:rsidR="00A55DEF" w:rsidRPr="00280C5F" w:rsidRDefault="00A55DEF" w:rsidP="00A55DEF">
      <w:pPr>
        <w:rPr>
          <w:rFonts w:eastAsia="Verdana"/>
          <w:sz w:val="22"/>
          <w:szCs w:val="22"/>
        </w:rPr>
      </w:pPr>
      <w:r w:rsidRPr="00280C5F">
        <w:rPr>
          <w:rFonts w:eastAsia="Verdana"/>
          <w:sz w:val="22"/>
          <w:szCs w:val="22"/>
        </w:rPr>
        <w:t xml:space="preserve">A </w:t>
      </w:r>
      <w:r w:rsidR="004E7CD7" w:rsidRPr="004E7CD7">
        <w:rPr>
          <w:rFonts w:eastAsia="Verdana"/>
          <w:sz w:val="22"/>
          <w:szCs w:val="22"/>
        </w:rPr>
        <w:t>COMISSÃO DE ADMINISTRA</w:t>
      </w:r>
      <w:r w:rsidR="004E7CD7">
        <w:rPr>
          <w:rFonts w:eastAsia="Verdana"/>
          <w:sz w:val="22"/>
          <w:szCs w:val="22"/>
        </w:rPr>
        <w:t xml:space="preserve">ÇÃO, PLANEJAMENTO E FINANÇAS </w:t>
      </w:r>
      <w:r w:rsidRPr="00280C5F">
        <w:rPr>
          <w:rFonts w:eastAsia="Verdana"/>
          <w:sz w:val="22"/>
          <w:szCs w:val="22"/>
        </w:rPr>
        <w:t>do Conselho de Arquitetura e Urb</w:t>
      </w:r>
      <w:r w:rsidR="004E7CD7">
        <w:rPr>
          <w:rFonts w:eastAsia="Verdana"/>
          <w:sz w:val="22"/>
          <w:szCs w:val="22"/>
        </w:rPr>
        <w:t>anismo do Distrito Federal – CAF</w:t>
      </w:r>
      <w:r w:rsidRPr="00280C5F">
        <w:rPr>
          <w:rFonts w:eastAsia="Verdana"/>
          <w:sz w:val="22"/>
          <w:szCs w:val="22"/>
        </w:rPr>
        <w:t xml:space="preserve">-CAU/DF, reunida ordinariamente na sede do CAU/DF, no dia </w:t>
      </w:r>
      <w:r w:rsidR="006D056E" w:rsidRPr="00280C5F">
        <w:rPr>
          <w:rFonts w:eastAsia="Verdana"/>
          <w:sz w:val="22"/>
          <w:szCs w:val="22"/>
        </w:rPr>
        <w:t>5</w:t>
      </w:r>
      <w:r w:rsidRPr="00280C5F">
        <w:rPr>
          <w:rFonts w:eastAsia="Verdana"/>
          <w:sz w:val="22"/>
          <w:szCs w:val="22"/>
        </w:rPr>
        <w:t xml:space="preserve"> de </w:t>
      </w:r>
      <w:r w:rsidR="006D056E" w:rsidRPr="00280C5F">
        <w:rPr>
          <w:rFonts w:eastAsia="Verdana"/>
          <w:sz w:val="22"/>
          <w:szCs w:val="22"/>
        </w:rPr>
        <w:t>novembro</w:t>
      </w:r>
      <w:r w:rsidRPr="00280C5F">
        <w:rPr>
          <w:rFonts w:eastAsia="Verdana"/>
          <w:sz w:val="22"/>
          <w:szCs w:val="22"/>
        </w:rPr>
        <w:t xml:space="preserve"> de 2018, no uso das competê</w:t>
      </w:r>
      <w:r w:rsidR="004E7CD7">
        <w:rPr>
          <w:rFonts w:eastAsia="Verdana"/>
          <w:sz w:val="22"/>
          <w:szCs w:val="22"/>
        </w:rPr>
        <w:t>ncias que lhe conferem o art. 88</w:t>
      </w:r>
      <w:r w:rsidRPr="00280C5F">
        <w:rPr>
          <w:rFonts w:eastAsia="Verdana"/>
          <w:sz w:val="22"/>
          <w:szCs w:val="22"/>
        </w:rPr>
        <w:t xml:space="preserve"> do Regimento Interno do CAU/DF, </w:t>
      </w:r>
      <w:r w:rsidR="004E7CD7">
        <w:rPr>
          <w:rFonts w:eastAsia="Verdana"/>
          <w:sz w:val="22"/>
          <w:szCs w:val="22"/>
        </w:rPr>
        <w:t>aprovado pela Deliberação Plenária DPODF nº 264/2018, em 29 de outubro de 2018</w:t>
      </w:r>
      <w:bookmarkStart w:id="0" w:name="_GoBack"/>
      <w:bookmarkEnd w:id="0"/>
      <w:r w:rsidRPr="00280C5F">
        <w:rPr>
          <w:rFonts w:eastAsia="Verdana"/>
          <w:sz w:val="22"/>
          <w:szCs w:val="22"/>
        </w:rPr>
        <w:t>, após análise do assunto em epígrafe, e</w:t>
      </w:r>
    </w:p>
    <w:p w:rsidR="002B385C" w:rsidRDefault="002B385C" w:rsidP="002B385C">
      <w:pPr>
        <w:rPr>
          <w:rFonts w:eastAsia="Verdana"/>
          <w:sz w:val="22"/>
          <w:szCs w:val="22"/>
        </w:rPr>
      </w:pPr>
    </w:p>
    <w:p w:rsidR="008653FE" w:rsidRDefault="008653FE" w:rsidP="008653FE">
      <w:pPr>
        <w:rPr>
          <w:rFonts w:eastAsia="Times New Roman"/>
          <w:sz w:val="22"/>
          <w:szCs w:val="22"/>
        </w:rPr>
      </w:pPr>
      <w:r w:rsidRPr="008653FE">
        <w:rPr>
          <w:rFonts w:eastAsia="Times New Roman"/>
          <w:sz w:val="22"/>
          <w:szCs w:val="22"/>
        </w:rPr>
        <w:t>Considerando processo que trata da prestação de contas da ABEA - Associação Brasileira de Ensino de Arquitetura e Urbanismo referente a recursos recebidos do CAU/DF no âmbito do Convênio n.º 07/2017;</w:t>
      </w:r>
      <w:r w:rsidR="0076000C">
        <w:rPr>
          <w:rFonts w:eastAsia="Times New Roman"/>
          <w:sz w:val="22"/>
          <w:szCs w:val="22"/>
        </w:rPr>
        <w:t xml:space="preserve"> </w:t>
      </w:r>
    </w:p>
    <w:p w:rsidR="0076000C" w:rsidRDefault="0076000C" w:rsidP="008653FE">
      <w:pPr>
        <w:rPr>
          <w:rFonts w:eastAsia="Times New Roman"/>
          <w:sz w:val="22"/>
          <w:szCs w:val="22"/>
        </w:rPr>
      </w:pPr>
    </w:p>
    <w:p w:rsidR="0076000C" w:rsidRDefault="0076000C" w:rsidP="008653FE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Considerando insuficiência de adequação formal dos documentos de prestação de contas e a reprovação parcial da prestação de contas da ABEA como apresentada nos autos; e</w:t>
      </w:r>
    </w:p>
    <w:p w:rsidR="008653FE" w:rsidRDefault="008653FE" w:rsidP="008653FE">
      <w:pPr>
        <w:rPr>
          <w:rFonts w:eastAsia="Times New Roman"/>
          <w:sz w:val="22"/>
          <w:szCs w:val="22"/>
        </w:rPr>
      </w:pPr>
    </w:p>
    <w:p w:rsidR="008653FE" w:rsidRPr="008653FE" w:rsidRDefault="008653FE" w:rsidP="008653FE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Considerando </w:t>
      </w:r>
      <w:r w:rsidR="0058270B">
        <w:rPr>
          <w:rFonts w:eastAsia="Times New Roman"/>
          <w:sz w:val="22"/>
          <w:szCs w:val="22"/>
        </w:rPr>
        <w:t xml:space="preserve">parecer do fiscal do processo, Anderson Viana de Paula, que opina pela reprovação parcial da prestação de contas determinando o estorno no </w:t>
      </w:r>
      <w:r w:rsidR="0058270B" w:rsidRPr="0058270B">
        <w:rPr>
          <w:rFonts w:eastAsia="Times New Roman"/>
          <w:sz w:val="22"/>
          <w:szCs w:val="22"/>
        </w:rPr>
        <w:t>valor total de</w:t>
      </w:r>
      <w:r w:rsidR="0058270B" w:rsidRPr="0058270B">
        <w:rPr>
          <w:rFonts w:eastAsia="Times New Roman"/>
          <w:b/>
          <w:sz w:val="22"/>
          <w:szCs w:val="22"/>
        </w:rPr>
        <w:t xml:space="preserve"> R$ 8.413,43 (oito mil quatrocentos e treze reais e quarenta e três centavos)</w:t>
      </w:r>
      <w:r w:rsidR="0058270B">
        <w:rPr>
          <w:rFonts w:eastAsia="Times New Roman"/>
          <w:sz w:val="22"/>
          <w:szCs w:val="22"/>
        </w:rPr>
        <w:t xml:space="preserve"> ao CAU/DF.</w:t>
      </w:r>
    </w:p>
    <w:p w:rsidR="008653FE" w:rsidRDefault="008653FE" w:rsidP="002B385C"/>
    <w:p w:rsidR="00A55DEF" w:rsidRPr="00AE3CC7" w:rsidRDefault="00A55DEF" w:rsidP="00A55DEF">
      <w:pPr>
        <w:rPr>
          <w:rFonts w:eastAsia="Verdana"/>
          <w:b/>
          <w:sz w:val="22"/>
          <w:szCs w:val="22"/>
        </w:rPr>
      </w:pPr>
      <w:r w:rsidRPr="00AE3CC7">
        <w:rPr>
          <w:rFonts w:eastAsia="Verdana"/>
          <w:b/>
          <w:sz w:val="22"/>
          <w:szCs w:val="22"/>
        </w:rPr>
        <w:t>DELIBER</w:t>
      </w:r>
      <w:r w:rsidR="002D67E6">
        <w:rPr>
          <w:rFonts w:eastAsia="Verdana"/>
          <w:b/>
          <w:sz w:val="22"/>
          <w:szCs w:val="22"/>
        </w:rPr>
        <w:t>A</w:t>
      </w:r>
      <w:r w:rsidRPr="00AE3CC7">
        <w:rPr>
          <w:rFonts w:eastAsia="Verdana"/>
          <w:b/>
          <w:sz w:val="22"/>
          <w:szCs w:val="22"/>
        </w:rPr>
        <w:t>: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280C5F" w:rsidRDefault="00A55DEF" w:rsidP="00280C5F">
      <w:r w:rsidRPr="00AE3CC7">
        <w:rPr>
          <w:rFonts w:eastAsia="Verdana"/>
          <w:sz w:val="22"/>
          <w:szCs w:val="22"/>
        </w:rPr>
        <w:t xml:space="preserve">1 </w:t>
      </w:r>
      <w:r w:rsidR="008653FE">
        <w:rPr>
          <w:rFonts w:eastAsia="Verdana"/>
          <w:sz w:val="22"/>
          <w:szCs w:val="22"/>
        </w:rPr>
        <w:t>–</w:t>
      </w:r>
      <w:r w:rsidRPr="00AE3CC7">
        <w:rPr>
          <w:rFonts w:eastAsia="Verdana"/>
          <w:sz w:val="22"/>
          <w:szCs w:val="22"/>
        </w:rPr>
        <w:t xml:space="preserve"> </w:t>
      </w:r>
      <w:r w:rsidR="008653FE">
        <w:rPr>
          <w:rFonts w:eastAsia="Verdana"/>
          <w:sz w:val="22"/>
          <w:szCs w:val="22"/>
        </w:rPr>
        <w:t xml:space="preserve">Autorizar a cobrança </w:t>
      </w:r>
      <w:r w:rsidR="0076000C">
        <w:rPr>
          <w:rFonts w:eastAsia="Verdana"/>
          <w:sz w:val="22"/>
          <w:szCs w:val="22"/>
        </w:rPr>
        <w:t xml:space="preserve">do valor devido pela </w:t>
      </w:r>
      <w:r w:rsidR="0076000C" w:rsidRPr="008653FE">
        <w:rPr>
          <w:rFonts w:eastAsia="Times New Roman"/>
          <w:sz w:val="22"/>
          <w:szCs w:val="22"/>
        </w:rPr>
        <w:t>Associação Brasileira de Ensino de Arquitetura e Urbanismo</w:t>
      </w:r>
      <w:r w:rsidR="0076000C">
        <w:rPr>
          <w:rFonts w:eastAsia="Times New Roman"/>
          <w:sz w:val="22"/>
          <w:szCs w:val="22"/>
        </w:rPr>
        <w:t xml:space="preserve"> (ABEA) ao Conselho de Arquitetura e Urbanismo do Distrito Federal (CAU/DF).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r w:rsidR="00190A81" w:rsidRPr="00280C5F">
        <w:rPr>
          <w:b/>
          <w:sz w:val="22"/>
          <w:szCs w:val="22"/>
        </w:rPr>
        <w:t>3</w:t>
      </w:r>
      <w:r w:rsidRPr="00AE3CC7">
        <w:rPr>
          <w:sz w:val="22"/>
          <w:szCs w:val="22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Brasília/DF, </w:t>
      </w:r>
      <w:r w:rsidR="002B385C">
        <w:rPr>
          <w:rFonts w:eastAsia="Verdana"/>
          <w:sz w:val="22"/>
          <w:szCs w:val="22"/>
        </w:rPr>
        <w:t>5</w:t>
      </w:r>
      <w:r w:rsidRPr="00AE3CC7">
        <w:rPr>
          <w:rFonts w:eastAsia="Verdana"/>
          <w:sz w:val="22"/>
          <w:szCs w:val="22"/>
        </w:rPr>
        <w:t xml:space="preserve"> de </w:t>
      </w:r>
      <w:r w:rsidR="002B385C">
        <w:rPr>
          <w:rFonts w:eastAsia="Verdana"/>
          <w:sz w:val="22"/>
          <w:szCs w:val="22"/>
        </w:rPr>
        <w:t>novembro</w:t>
      </w:r>
      <w:r w:rsidRPr="00AE3CC7">
        <w:rPr>
          <w:rFonts w:eastAsia="Verdana"/>
          <w:sz w:val="22"/>
          <w:szCs w:val="22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Pr="001D64DE" w:rsidRDefault="003E5124" w:rsidP="00A55DEF"/>
    <w:sectPr w:rsidR="003E5124" w:rsidRPr="001D64DE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70B" w:rsidRDefault="0058270B">
      <w:r>
        <w:separator/>
      </w:r>
    </w:p>
  </w:endnote>
  <w:endnote w:type="continuationSeparator" w:id="0">
    <w:p w:rsidR="0058270B" w:rsidRDefault="00582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70B" w:rsidRDefault="0058270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5780004" wp14:editId="77A5832D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13247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E7CD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E7CD7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8270B" w:rsidRPr="00030DEF" w:rsidRDefault="0058270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8270B" w:rsidRPr="00030DEF" w:rsidRDefault="0058270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70B" w:rsidRDefault="0058270B">
      <w:r>
        <w:separator/>
      </w:r>
    </w:p>
  </w:footnote>
  <w:footnote w:type="continuationSeparator" w:id="0">
    <w:p w:rsidR="0058270B" w:rsidRDefault="00582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70B" w:rsidRDefault="004E7CD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70B" w:rsidRPr="008B6F05" w:rsidRDefault="0058270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031998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70B" w:rsidRDefault="004E7CD7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E76DB"/>
    <w:rsid w:val="004E7CD7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70B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000C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3C5F"/>
    <w:rsid w:val="00816A29"/>
    <w:rsid w:val="008204C2"/>
    <w:rsid w:val="00823E22"/>
    <w:rsid w:val="00831975"/>
    <w:rsid w:val="0085419C"/>
    <w:rsid w:val="00855019"/>
    <w:rsid w:val="008653FE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EB86D59-2269-490C-A046-F1586764B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4EDEB-F49E-4CB5-9E5F-96BF54D40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Phellipe Marccelo Macedo</cp:lastModifiedBy>
  <cp:revision>23</cp:revision>
  <cp:lastPrinted>2018-11-08T18:11:00Z</cp:lastPrinted>
  <dcterms:created xsi:type="dcterms:W3CDTF">2018-10-03T17:16:00Z</dcterms:created>
  <dcterms:modified xsi:type="dcterms:W3CDTF">2018-11-08T18:31:00Z</dcterms:modified>
</cp:coreProperties>
</file>