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2456D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456D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2456DA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2456DA" w:rsidRDefault="002456DA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2456DA">
              <w:rPr>
                <w:sz w:val="22"/>
                <w:szCs w:val="22"/>
              </w:rPr>
              <w:t>820057/2019</w:t>
            </w:r>
          </w:p>
        </w:tc>
      </w:tr>
      <w:tr w:rsidR="00B2109B" w:rsidRPr="002456DA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456DA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2456DA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456DA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456DA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RPr="002456DA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456DA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2456DA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456DA" w:rsidRDefault="002456DA" w:rsidP="0082124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2456DA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CONTRATAÇÃO DE ASSESSORIA CONTÁBIL</w:t>
            </w:r>
          </w:p>
        </w:tc>
      </w:tr>
    </w:tbl>
    <w:p w:rsidR="00B2109B" w:rsidRPr="002456DA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2456DA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2456DA" w:rsidRDefault="00B2109B" w:rsidP="002456DA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2456DA">
              <w:rPr>
                <w:b/>
                <w:sz w:val="22"/>
                <w:szCs w:val="22"/>
              </w:rPr>
              <w:t>DELIBERAÇÃO PLENÁRIA DPODF Nº 02</w:t>
            </w:r>
            <w:r w:rsidR="00D0497C" w:rsidRPr="002456DA">
              <w:rPr>
                <w:b/>
                <w:sz w:val="22"/>
                <w:szCs w:val="22"/>
              </w:rPr>
              <w:t>8</w:t>
            </w:r>
            <w:r w:rsidR="002456DA">
              <w:rPr>
                <w:b/>
                <w:sz w:val="22"/>
                <w:szCs w:val="22"/>
              </w:rPr>
              <w:t>7</w:t>
            </w:r>
            <w:r w:rsidRPr="002456DA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2456D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2456DA">
        <w:rPr>
          <w:sz w:val="22"/>
          <w:szCs w:val="22"/>
        </w:rPr>
        <w:tab/>
      </w:r>
      <w:r w:rsidRPr="002456DA">
        <w:rPr>
          <w:sz w:val="22"/>
          <w:szCs w:val="22"/>
        </w:rPr>
        <w:tab/>
      </w:r>
    </w:p>
    <w:p w:rsidR="00D0497C" w:rsidRPr="002456DA" w:rsidRDefault="002456DA" w:rsidP="006F3DA6">
      <w:pPr>
        <w:pStyle w:val="Cabealho"/>
        <w:spacing w:line="240" w:lineRule="atLeast"/>
        <w:ind w:left="6237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Proposta de contratação </w:t>
      </w:r>
      <w:r w:rsidR="006F3DA6">
        <w:rPr>
          <w:rFonts w:eastAsia="Verdana"/>
          <w:bCs/>
          <w:sz w:val="22"/>
          <w:szCs w:val="22"/>
        </w:rPr>
        <w:t>de Assessoria Contábil</w:t>
      </w:r>
      <w:r w:rsidR="00EC50AD" w:rsidRPr="002456DA">
        <w:rPr>
          <w:rFonts w:eastAsia="Verdana"/>
          <w:bCs/>
          <w:sz w:val="22"/>
          <w:szCs w:val="22"/>
        </w:rPr>
        <w:t>.</w:t>
      </w:r>
    </w:p>
    <w:p w:rsidR="00B2109B" w:rsidRPr="002456DA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874FC7" w:rsidRDefault="00B2109B" w:rsidP="00B2109B">
      <w:pPr>
        <w:rPr>
          <w:rFonts w:eastAsia="Verdana"/>
        </w:rPr>
      </w:pPr>
      <w:r w:rsidRPr="00874FC7">
        <w:rPr>
          <w:rFonts w:eastAsia="Verdana"/>
        </w:rPr>
        <w:t xml:space="preserve">O PLENÁRIO DO CONSELHO DE ARQUITETURA E URBANISMO DO DISTRITO FEDERAL - CAU/DF, no uso das competências que lhe confere a subseção I, art. 19, do Regimento Interno do CAU/DF, e reunido ordinariamente em Brasília/DF, </w:t>
      </w:r>
      <w:r w:rsidR="0097275E" w:rsidRPr="00874FC7">
        <w:rPr>
          <w:rFonts w:eastAsia="Verdana"/>
        </w:rPr>
        <w:t xml:space="preserve">no </w:t>
      </w:r>
      <w:r w:rsidR="00933D8A" w:rsidRPr="00874FC7">
        <w:t>Instituto Histórico e Geográfico do Distrito Federal</w:t>
      </w:r>
      <w:r w:rsidRPr="00874FC7">
        <w:rPr>
          <w:rFonts w:eastAsia="Verdana"/>
        </w:rPr>
        <w:t>, no dia 2</w:t>
      </w:r>
      <w:r w:rsidR="0097275E" w:rsidRPr="00874FC7">
        <w:rPr>
          <w:rFonts w:eastAsia="Verdana"/>
        </w:rPr>
        <w:t>5</w:t>
      </w:r>
      <w:r w:rsidRPr="00874FC7">
        <w:rPr>
          <w:rFonts w:eastAsia="Verdana"/>
        </w:rPr>
        <w:t xml:space="preserve"> de </w:t>
      </w:r>
      <w:r w:rsidR="0097275E" w:rsidRPr="00874FC7">
        <w:rPr>
          <w:rFonts w:eastAsia="Verdana"/>
        </w:rPr>
        <w:t>fevereiro</w:t>
      </w:r>
      <w:r w:rsidRPr="00874FC7">
        <w:rPr>
          <w:rFonts w:eastAsia="Verdana"/>
        </w:rPr>
        <w:t xml:space="preserve"> de 2019, após análise do assunto em epígrafe, </w:t>
      </w:r>
      <w:proofErr w:type="gramStart"/>
      <w:r w:rsidRPr="00874FC7">
        <w:rPr>
          <w:rFonts w:eastAsia="Verdana"/>
        </w:rPr>
        <w:t>e</w:t>
      </w:r>
      <w:proofErr w:type="gramEnd"/>
    </w:p>
    <w:p w:rsidR="00874FC7" w:rsidRPr="00874FC7" w:rsidRDefault="00874FC7" w:rsidP="00B2109B">
      <w:pPr>
        <w:rPr>
          <w:rFonts w:eastAsia="Verdana"/>
        </w:rPr>
      </w:pPr>
    </w:p>
    <w:p w:rsidR="00874FC7" w:rsidRPr="00874FC7" w:rsidRDefault="00874FC7" w:rsidP="00874FC7">
      <w:pPr>
        <w:ind w:right="227"/>
      </w:pPr>
      <w:r w:rsidRPr="00874FC7">
        <w:t xml:space="preserve">Considerando a necessidade de estabelecer um responsável contábil pelo Conselho; </w:t>
      </w:r>
      <w:proofErr w:type="gramStart"/>
      <w:r w:rsidRPr="00874FC7">
        <w:t>e</w:t>
      </w:r>
      <w:proofErr w:type="gramEnd"/>
    </w:p>
    <w:p w:rsidR="00874FC7" w:rsidRPr="00874FC7" w:rsidRDefault="00EC50AD" w:rsidP="006F3DA6">
      <w:pPr>
        <w:pStyle w:val="NormalWeb"/>
      </w:pPr>
      <w:r w:rsidRPr="00874FC7">
        <w:t>Considera</w:t>
      </w:r>
      <w:r w:rsidR="006F3DA6" w:rsidRPr="00874FC7">
        <w:t xml:space="preserve">ndo a proposição da Comissão de Administração, Planejamento e Finanças (CAF/CAU/DF) de encaminhamento </w:t>
      </w:r>
      <w:r w:rsidR="00874FC7" w:rsidRPr="00874FC7">
        <w:t xml:space="preserve">da matéria </w:t>
      </w:r>
      <w:r w:rsidR="006F3DA6" w:rsidRPr="00874FC7">
        <w:t>à Assessoria Jurídica do CAU/DF</w:t>
      </w:r>
      <w:r w:rsidR="00874FC7" w:rsidRPr="00A96BD4">
        <w:rPr>
          <w:i/>
        </w:rPr>
        <w:t>: “</w:t>
      </w:r>
      <w:r w:rsidR="006F3DA6" w:rsidRPr="00A96BD4">
        <w:rPr>
          <w:i/>
        </w:rPr>
        <w:t>afim de que seja encontrada a devida equação e providências para a regularização da situação da empregada Flávia Fernandes Queiroz, Analista Financeira e Contábil do CAU/DF, no que se refere à sua responsabilização interina como responsável contábil e seus proventos</w:t>
      </w:r>
      <w:r w:rsidR="00874FC7" w:rsidRPr="00A96BD4">
        <w:rPr>
          <w:i/>
        </w:rPr>
        <w:t xml:space="preserve">” </w:t>
      </w:r>
      <w:r w:rsidR="00874FC7" w:rsidRPr="00874FC7">
        <w:t>e de contratar, via licitação, um escritório de contabilidade para exercer tais atividades, terceirizando este serviço.</w:t>
      </w:r>
    </w:p>
    <w:p w:rsidR="00F13606" w:rsidRPr="002456DA" w:rsidRDefault="00F13606" w:rsidP="00F13606">
      <w:pPr>
        <w:rPr>
          <w:sz w:val="22"/>
          <w:szCs w:val="22"/>
        </w:rPr>
      </w:pPr>
      <w:r w:rsidRPr="002456DA">
        <w:rPr>
          <w:b/>
          <w:sz w:val="22"/>
          <w:szCs w:val="22"/>
        </w:rPr>
        <w:t>DELIBEROU:</w:t>
      </w:r>
    </w:p>
    <w:p w:rsidR="00F13606" w:rsidRPr="002456DA" w:rsidRDefault="00F13606" w:rsidP="00F13606">
      <w:pPr>
        <w:rPr>
          <w:sz w:val="22"/>
          <w:szCs w:val="22"/>
        </w:rPr>
      </w:pPr>
    </w:p>
    <w:p w:rsidR="00EC50AD" w:rsidRPr="002456DA" w:rsidRDefault="00F13606" w:rsidP="00F13606">
      <w:pPr>
        <w:rPr>
          <w:rFonts w:eastAsia="Verdana"/>
          <w:sz w:val="22"/>
          <w:szCs w:val="22"/>
        </w:rPr>
      </w:pPr>
      <w:r w:rsidRPr="002456DA">
        <w:rPr>
          <w:rFonts w:eastAsia="Verdana"/>
          <w:sz w:val="22"/>
          <w:szCs w:val="22"/>
        </w:rPr>
        <w:t xml:space="preserve">1 – Por </w:t>
      </w:r>
      <w:r w:rsidR="00EC50AD" w:rsidRPr="002456DA">
        <w:rPr>
          <w:rFonts w:eastAsia="Verdana"/>
          <w:sz w:val="22"/>
          <w:szCs w:val="22"/>
        </w:rPr>
        <w:t xml:space="preserve">encaminhar a </w:t>
      </w:r>
      <w:r w:rsidR="00BA22A4" w:rsidRPr="002456DA">
        <w:rPr>
          <w:rFonts w:eastAsia="Verdana"/>
          <w:sz w:val="22"/>
          <w:szCs w:val="22"/>
        </w:rPr>
        <w:t>Proposta</w:t>
      </w:r>
      <w:r w:rsidR="00EC50AD" w:rsidRPr="002456DA">
        <w:rPr>
          <w:rFonts w:eastAsia="Verdana"/>
          <w:sz w:val="22"/>
          <w:szCs w:val="22"/>
        </w:rPr>
        <w:t xml:space="preserve"> de </w:t>
      </w:r>
      <w:r w:rsidR="00874FC7">
        <w:rPr>
          <w:rFonts w:eastAsia="Verdana"/>
          <w:sz w:val="22"/>
          <w:szCs w:val="22"/>
        </w:rPr>
        <w:t>Contratação de Assessoria Contábil para</w:t>
      </w:r>
      <w:r w:rsidR="00EC50AD" w:rsidRPr="002456DA">
        <w:rPr>
          <w:rFonts w:eastAsia="Verdana"/>
          <w:sz w:val="22"/>
          <w:szCs w:val="22"/>
        </w:rPr>
        <w:t xml:space="preserve"> análise e revisão da Assessoria Jurídica do CAU/DF;</w:t>
      </w:r>
    </w:p>
    <w:p w:rsidR="00BA22A4" w:rsidRPr="002456DA" w:rsidRDefault="00BA22A4" w:rsidP="00D0497C">
      <w:pPr>
        <w:rPr>
          <w:rFonts w:eastAsia="Verdana"/>
          <w:sz w:val="22"/>
          <w:szCs w:val="22"/>
        </w:rPr>
      </w:pPr>
    </w:p>
    <w:p w:rsidR="00BA22A4" w:rsidRPr="002456DA" w:rsidRDefault="00874FC7" w:rsidP="00BA22A4">
      <w:pPr>
        <w:pStyle w:val="Cabealho"/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>2</w:t>
      </w:r>
      <w:r w:rsidR="00BA22A4" w:rsidRPr="002456DA">
        <w:rPr>
          <w:sz w:val="22"/>
          <w:szCs w:val="22"/>
        </w:rPr>
        <w:t xml:space="preserve"> - </w:t>
      </w:r>
      <w:r w:rsidR="00BA22A4" w:rsidRPr="002456DA">
        <w:rPr>
          <w:rFonts w:eastAsia="Verdana"/>
          <w:sz w:val="22"/>
          <w:szCs w:val="22"/>
        </w:rPr>
        <w:t>Encaminhar esta deliberação para publicação no sítio eletrônico do CAU/DF</w:t>
      </w:r>
    </w:p>
    <w:p w:rsidR="00B2109B" w:rsidRPr="002456DA" w:rsidRDefault="00B2109B" w:rsidP="00B2109B">
      <w:pPr>
        <w:rPr>
          <w:rFonts w:eastAsia="Verdana"/>
          <w:sz w:val="22"/>
          <w:szCs w:val="22"/>
        </w:rPr>
      </w:pPr>
    </w:p>
    <w:p w:rsidR="00B2109B" w:rsidRPr="002456DA" w:rsidRDefault="00B2109B" w:rsidP="00B2109B">
      <w:pPr>
        <w:rPr>
          <w:rFonts w:eastAsia="Verdana"/>
          <w:sz w:val="22"/>
          <w:szCs w:val="22"/>
        </w:rPr>
      </w:pPr>
      <w:r w:rsidRPr="002456DA">
        <w:rPr>
          <w:rFonts w:eastAsia="Verdana"/>
          <w:sz w:val="22"/>
          <w:szCs w:val="22"/>
        </w:rPr>
        <w:t>Esta deliberação entra em vigor nesta data.</w:t>
      </w:r>
    </w:p>
    <w:p w:rsidR="00B2109B" w:rsidRPr="002456DA" w:rsidRDefault="00B2109B" w:rsidP="00B2109B">
      <w:pPr>
        <w:rPr>
          <w:rFonts w:eastAsia="Verdana"/>
          <w:b/>
          <w:sz w:val="22"/>
          <w:szCs w:val="22"/>
        </w:rPr>
      </w:pPr>
    </w:p>
    <w:p w:rsidR="00E92753" w:rsidRPr="00727AAA" w:rsidRDefault="00E92753" w:rsidP="00E92753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727AAA">
        <w:rPr>
          <w:sz w:val="22"/>
          <w:szCs w:val="22"/>
          <w:lang w:eastAsia="pt-BR"/>
        </w:rPr>
        <w:t xml:space="preserve">Com </w:t>
      </w:r>
      <w:proofErr w:type="gramStart"/>
      <w:r w:rsidRPr="00727AAA">
        <w:rPr>
          <w:b/>
          <w:bCs/>
          <w:sz w:val="22"/>
          <w:szCs w:val="22"/>
          <w:lang w:eastAsia="pt-BR"/>
        </w:rPr>
        <w:t>8</w:t>
      </w:r>
      <w:proofErr w:type="gramEnd"/>
      <w:r w:rsidRPr="00727AAA">
        <w:rPr>
          <w:b/>
          <w:bCs/>
          <w:sz w:val="22"/>
          <w:szCs w:val="22"/>
          <w:lang w:eastAsia="pt-BR"/>
        </w:rPr>
        <w:t xml:space="preserve"> votos favoráveis</w:t>
      </w:r>
      <w:r w:rsidRPr="00727AAA">
        <w:rPr>
          <w:sz w:val="22"/>
          <w:szCs w:val="22"/>
          <w:lang w:eastAsia="pt-BR"/>
        </w:rPr>
        <w:t xml:space="preserve"> dos conselheiros: Antônio Menezes Junior, Gabriela de Souza Tenório, Giselle </w:t>
      </w:r>
      <w:proofErr w:type="spellStart"/>
      <w:r w:rsidRPr="00727AAA">
        <w:rPr>
          <w:sz w:val="22"/>
          <w:szCs w:val="22"/>
          <w:lang w:eastAsia="pt-BR"/>
        </w:rPr>
        <w:t>Moll</w:t>
      </w:r>
      <w:proofErr w:type="spellEnd"/>
      <w:r w:rsidRPr="00727AAA">
        <w:rPr>
          <w:sz w:val="22"/>
          <w:szCs w:val="22"/>
          <w:lang w:eastAsia="pt-BR"/>
        </w:rPr>
        <w:t xml:space="preserve"> Mascarenhas, João Gilberto de Carvalho Accioly, Luciana Jobim Navarro, Mônica Andréa Blanco, Paulo Cavalcanti de Albuquerque, e Rogério </w:t>
      </w:r>
      <w:proofErr w:type="spellStart"/>
      <w:r w:rsidRPr="00727AAA">
        <w:rPr>
          <w:sz w:val="22"/>
          <w:szCs w:val="22"/>
          <w:lang w:eastAsia="pt-BR"/>
        </w:rPr>
        <w:t>Markiewicz</w:t>
      </w:r>
      <w:proofErr w:type="spellEnd"/>
      <w:r w:rsidRPr="00727AAA">
        <w:rPr>
          <w:sz w:val="22"/>
          <w:szCs w:val="22"/>
          <w:lang w:eastAsia="pt-BR"/>
        </w:rPr>
        <w:t xml:space="preserve">; </w:t>
      </w:r>
      <w:r w:rsidRPr="00727AAA">
        <w:rPr>
          <w:b/>
          <w:sz w:val="22"/>
          <w:szCs w:val="22"/>
          <w:lang w:eastAsia="pt-BR"/>
        </w:rPr>
        <w:t>02</w:t>
      </w:r>
      <w:r w:rsidRPr="00727AAA">
        <w:rPr>
          <w:sz w:val="22"/>
          <w:szCs w:val="22"/>
          <w:lang w:eastAsia="pt-BR"/>
        </w:rPr>
        <w:t xml:space="preserve"> ausências dos conselheiros André </w:t>
      </w:r>
      <w:proofErr w:type="spellStart"/>
      <w:r w:rsidRPr="00727AAA">
        <w:rPr>
          <w:sz w:val="22"/>
          <w:szCs w:val="22"/>
          <w:lang w:eastAsia="pt-BR"/>
        </w:rPr>
        <w:t>Bello</w:t>
      </w:r>
      <w:proofErr w:type="spellEnd"/>
      <w:r w:rsidRPr="00727AAA">
        <w:rPr>
          <w:sz w:val="22"/>
          <w:szCs w:val="22"/>
          <w:lang w:eastAsia="pt-BR"/>
        </w:rPr>
        <w:t xml:space="preserve"> e Pedro de Almeida Grilo; </w:t>
      </w:r>
      <w:r w:rsidRPr="00727AAA">
        <w:rPr>
          <w:b/>
          <w:sz w:val="22"/>
          <w:szCs w:val="22"/>
          <w:lang w:eastAsia="pt-BR"/>
        </w:rPr>
        <w:t>00</w:t>
      </w:r>
      <w:r w:rsidRPr="00727AAA">
        <w:rPr>
          <w:sz w:val="22"/>
          <w:szCs w:val="22"/>
          <w:lang w:eastAsia="pt-BR"/>
        </w:rPr>
        <w:t xml:space="preserve"> voto contrário e </w:t>
      </w:r>
      <w:r w:rsidRPr="00727AAA">
        <w:rPr>
          <w:b/>
          <w:sz w:val="22"/>
          <w:szCs w:val="22"/>
          <w:lang w:eastAsia="pt-BR"/>
        </w:rPr>
        <w:t>00</w:t>
      </w:r>
      <w:r w:rsidRPr="00727AAA">
        <w:rPr>
          <w:sz w:val="22"/>
          <w:szCs w:val="22"/>
          <w:lang w:eastAsia="pt-BR"/>
        </w:rPr>
        <w:t xml:space="preserve"> abstenção.</w:t>
      </w:r>
    </w:p>
    <w:p w:rsidR="00B2109B" w:rsidRPr="002456DA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  <w:bookmarkStart w:id="0" w:name="_GoBack"/>
      <w:bookmarkEnd w:id="0"/>
    </w:p>
    <w:p w:rsidR="00BA22A4" w:rsidRDefault="00BA22A4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874FC7" w:rsidRPr="002456DA" w:rsidRDefault="00874FC7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456DA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456DA">
        <w:rPr>
          <w:rFonts w:eastAsia="Verdana"/>
          <w:sz w:val="22"/>
          <w:szCs w:val="22"/>
        </w:rPr>
        <w:t xml:space="preserve">Brasília - DF, </w:t>
      </w:r>
      <w:r w:rsidR="000070A6" w:rsidRPr="002456DA">
        <w:rPr>
          <w:rFonts w:eastAsia="Verdana"/>
          <w:sz w:val="22"/>
          <w:szCs w:val="22"/>
        </w:rPr>
        <w:t>25 de fevereiro</w:t>
      </w:r>
      <w:r w:rsidRPr="002456DA">
        <w:rPr>
          <w:rFonts w:eastAsia="Verdana"/>
          <w:sz w:val="22"/>
          <w:szCs w:val="22"/>
        </w:rPr>
        <w:t xml:space="preserve"> de 2019.</w:t>
      </w:r>
    </w:p>
    <w:p w:rsidR="00B2109B" w:rsidRPr="002456DA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456DA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A22A4" w:rsidRPr="002456DA" w:rsidRDefault="00BA22A4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A22A4" w:rsidRPr="002456DA" w:rsidRDefault="00BA22A4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456DA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456DA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456DA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456DA">
        <w:rPr>
          <w:rFonts w:eastAsia="Verdana"/>
          <w:sz w:val="22"/>
          <w:szCs w:val="22"/>
        </w:rPr>
        <w:t>Presidente do CAU/DF</w:t>
      </w:r>
    </w:p>
    <w:sectPr w:rsidR="00B2109B" w:rsidRPr="002456DA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FC7" w:rsidRDefault="00874FC7">
      <w:r>
        <w:separator/>
      </w:r>
    </w:p>
  </w:endnote>
  <w:endnote w:type="continuationSeparator" w:id="0">
    <w:p w:rsidR="00874FC7" w:rsidRDefault="0087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874FC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9275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9275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74FC7" w:rsidRPr="0034385E" w:rsidRDefault="00874FC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74FC7" w:rsidRPr="00030DEF" w:rsidRDefault="00874F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74FC7" w:rsidRPr="00030DEF" w:rsidRDefault="00874F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FC7" w:rsidRDefault="00874FC7">
      <w:r>
        <w:separator/>
      </w:r>
    </w:p>
  </w:footnote>
  <w:footnote w:type="continuationSeparator" w:id="0">
    <w:p w:rsidR="00874FC7" w:rsidRDefault="00874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E9275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874FC7" w:rsidP="00507974">
    <w:pPr>
      <w:pStyle w:val="Rodap"/>
      <w:ind w:left="-1701" w:right="-851"/>
      <w:jc w:val="left"/>
    </w:pPr>
  </w:p>
  <w:p w:rsidR="00874FC7" w:rsidRDefault="00874FC7" w:rsidP="00507974">
    <w:pPr>
      <w:pStyle w:val="Rodap"/>
      <w:ind w:right="-851"/>
      <w:jc w:val="left"/>
    </w:pPr>
  </w:p>
  <w:p w:rsidR="00874FC7" w:rsidRPr="008B6F05" w:rsidRDefault="00874F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35510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E9275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9601E-1B5E-4EA7-B006-F4CC877C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21</cp:revision>
  <cp:lastPrinted>2019-02-27T17:18:00Z</cp:lastPrinted>
  <dcterms:created xsi:type="dcterms:W3CDTF">2019-01-29T14:38:00Z</dcterms:created>
  <dcterms:modified xsi:type="dcterms:W3CDTF">2019-03-08T14:52:00Z</dcterms:modified>
</cp:coreProperties>
</file>