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BA22A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2A4" w:rsidRDefault="00B2109B" w:rsidP="00772831">
            <w:pPr>
              <w:pStyle w:val="Cabealho"/>
              <w:spacing w:line="240" w:lineRule="atLeast"/>
              <w:rPr>
                <w:b/>
                <w:sz w:val="21"/>
                <w:szCs w:val="21"/>
              </w:rPr>
            </w:pPr>
            <w:bookmarkStart w:id="0" w:name="_GoBack"/>
            <w:bookmarkEnd w:id="0"/>
            <w:r w:rsidRPr="00BA22A4">
              <w:rPr>
                <w:sz w:val="21"/>
                <w:szCs w:val="21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BA22A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1"/>
                <w:szCs w:val="21"/>
              </w:rPr>
            </w:pPr>
          </w:p>
        </w:tc>
      </w:tr>
      <w:tr w:rsidR="00B2109B" w:rsidRPr="00BA22A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2A4" w:rsidRDefault="00B2109B" w:rsidP="00772831">
            <w:pPr>
              <w:pStyle w:val="Cabealho"/>
              <w:spacing w:line="240" w:lineRule="atLeast"/>
              <w:rPr>
                <w:b/>
                <w:sz w:val="21"/>
                <w:szCs w:val="21"/>
              </w:rPr>
            </w:pPr>
            <w:r w:rsidRPr="00BA22A4">
              <w:rPr>
                <w:sz w:val="21"/>
                <w:szCs w:val="21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A22A4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1"/>
                <w:szCs w:val="21"/>
                <w:lang w:eastAsia="pt-BR"/>
              </w:rPr>
            </w:pPr>
            <w:r w:rsidRPr="00BA22A4">
              <w:rPr>
                <w:rFonts w:eastAsia="Times New Roman"/>
                <w:bCs/>
                <w:sz w:val="21"/>
                <w:szCs w:val="21"/>
                <w:lang w:eastAsia="pt-BR"/>
              </w:rPr>
              <w:t>CAU/DF</w:t>
            </w:r>
          </w:p>
        </w:tc>
      </w:tr>
      <w:tr w:rsidR="00B2109B" w:rsidRPr="00BA22A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2A4" w:rsidRDefault="00B2109B" w:rsidP="00772831">
            <w:pPr>
              <w:pStyle w:val="Cabealho"/>
              <w:spacing w:line="240" w:lineRule="atLeast"/>
              <w:rPr>
                <w:sz w:val="21"/>
                <w:szCs w:val="21"/>
              </w:rPr>
            </w:pPr>
            <w:r w:rsidRPr="00BA22A4">
              <w:rPr>
                <w:sz w:val="21"/>
                <w:szCs w:val="21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A22A4" w:rsidRDefault="00EC50AD" w:rsidP="0082124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1"/>
                <w:szCs w:val="21"/>
                <w:shd w:val="clear" w:color="auto" w:fill="FFFFFF"/>
                <w:lang w:eastAsia="en-US"/>
              </w:rPr>
            </w:pPr>
            <w:r w:rsidRPr="00BA22A4">
              <w:rPr>
                <w:rFonts w:ascii="Times New Roman" w:hAnsi="Times New Roman" w:cs="Times New Roman"/>
                <w:color w:val="222124"/>
                <w:sz w:val="21"/>
                <w:szCs w:val="21"/>
                <w:shd w:val="clear" w:color="auto" w:fill="FFFFFF"/>
                <w:lang w:eastAsia="en-US"/>
              </w:rPr>
              <w:t>PROPOSTA DE DELIBERAÇÃO PLENÁRIA QUE INTRUI A DESTITUIÇÃO DE PRESIDENTE E VICE-PRESIDENTE</w:t>
            </w:r>
          </w:p>
        </w:tc>
      </w:tr>
    </w:tbl>
    <w:p w:rsidR="00B2109B" w:rsidRPr="00BA22A4" w:rsidRDefault="00B2109B" w:rsidP="00B2109B">
      <w:pPr>
        <w:pStyle w:val="Cabealho"/>
        <w:spacing w:line="240" w:lineRule="atLeast"/>
        <w:jc w:val="center"/>
        <w:rPr>
          <w:b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BA22A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BA22A4" w:rsidRDefault="00B2109B" w:rsidP="00BA22A4">
            <w:pPr>
              <w:pStyle w:val="Cabealho"/>
              <w:spacing w:line="240" w:lineRule="atLeast"/>
              <w:jc w:val="center"/>
              <w:rPr>
                <w:b/>
                <w:sz w:val="21"/>
                <w:szCs w:val="21"/>
              </w:rPr>
            </w:pPr>
            <w:r w:rsidRPr="00BA22A4">
              <w:rPr>
                <w:b/>
                <w:sz w:val="21"/>
                <w:szCs w:val="21"/>
              </w:rPr>
              <w:t>DELIBERAÇÃO PLENÁRIA DPODF Nº 02</w:t>
            </w:r>
            <w:r w:rsidR="00D0497C" w:rsidRPr="00BA22A4">
              <w:rPr>
                <w:b/>
                <w:sz w:val="21"/>
                <w:szCs w:val="21"/>
              </w:rPr>
              <w:t>8</w:t>
            </w:r>
            <w:r w:rsidR="00BA22A4">
              <w:rPr>
                <w:b/>
                <w:sz w:val="21"/>
                <w:szCs w:val="21"/>
              </w:rPr>
              <w:t>6</w:t>
            </w:r>
            <w:r w:rsidRPr="00BA22A4">
              <w:rPr>
                <w:b/>
                <w:sz w:val="21"/>
                <w:szCs w:val="21"/>
              </w:rPr>
              <w:t>/2019</w:t>
            </w:r>
          </w:p>
        </w:tc>
      </w:tr>
    </w:tbl>
    <w:p w:rsidR="00B2109B" w:rsidRPr="00BA22A4" w:rsidRDefault="00B2109B" w:rsidP="00B2109B">
      <w:pPr>
        <w:pStyle w:val="Cabealho"/>
        <w:tabs>
          <w:tab w:val="left" w:pos="4962"/>
        </w:tabs>
        <w:spacing w:line="240" w:lineRule="atLeast"/>
        <w:rPr>
          <w:sz w:val="21"/>
          <w:szCs w:val="21"/>
        </w:rPr>
      </w:pPr>
      <w:r w:rsidRPr="00BA22A4">
        <w:rPr>
          <w:sz w:val="21"/>
          <w:szCs w:val="21"/>
        </w:rPr>
        <w:tab/>
      </w:r>
      <w:r w:rsidRPr="00BA22A4">
        <w:rPr>
          <w:sz w:val="21"/>
          <w:szCs w:val="21"/>
        </w:rPr>
        <w:tab/>
      </w:r>
    </w:p>
    <w:p w:rsidR="00D0497C" w:rsidRPr="00BA22A4" w:rsidRDefault="00EC50AD" w:rsidP="0018243C">
      <w:pPr>
        <w:pStyle w:val="Cabealho"/>
        <w:spacing w:line="240" w:lineRule="atLeast"/>
        <w:ind w:left="5954"/>
        <w:rPr>
          <w:sz w:val="21"/>
          <w:szCs w:val="21"/>
        </w:rPr>
      </w:pPr>
      <w:r w:rsidRPr="00BA22A4">
        <w:rPr>
          <w:rFonts w:eastAsia="Verdana"/>
          <w:bCs/>
          <w:sz w:val="21"/>
          <w:szCs w:val="21"/>
        </w:rPr>
        <w:t>Proposta de Deliberação Plenária para Destituição de Presidente e Vice-presidente.</w:t>
      </w:r>
    </w:p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BA22A4" w:rsidRDefault="00B2109B" w:rsidP="00B2109B">
      <w:pPr>
        <w:rPr>
          <w:rFonts w:eastAsia="Verdana"/>
          <w:sz w:val="21"/>
          <w:szCs w:val="21"/>
        </w:rPr>
      </w:pPr>
      <w:r w:rsidRPr="00BA22A4">
        <w:rPr>
          <w:rFonts w:eastAsia="Verdana"/>
          <w:sz w:val="21"/>
          <w:szCs w:val="21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BA22A4">
        <w:rPr>
          <w:rFonts w:eastAsia="Verdana"/>
          <w:sz w:val="21"/>
          <w:szCs w:val="21"/>
        </w:rPr>
        <w:t xml:space="preserve">no </w:t>
      </w:r>
      <w:r w:rsidR="00933D8A" w:rsidRPr="00BA22A4">
        <w:rPr>
          <w:sz w:val="21"/>
          <w:szCs w:val="21"/>
        </w:rPr>
        <w:t>Instituto Histórico e Geográfico do Distrito Federal</w:t>
      </w:r>
      <w:r w:rsidRPr="00BA22A4">
        <w:rPr>
          <w:rFonts w:eastAsia="Verdana"/>
          <w:sz w:val="21"/>
          <w:szCs w:val="21"/>
        </w:rPr>
        <w:t>, no dia 2</w:t>
      </w:r>
      <w:r w:rsidR="0097275E" w:rsidRPr="00BA22A4">
        <w:rPr>
          <w:rFonts w:eastAsia="Verdana"/>
          <w:sz w:val="21"/>
          <w:szCs w:val="21"/>
        </w:rPr>
        <w:t>5</w:t>
      </w:r>
      <w:r w:rsidRPr="00BA22A4">
        <w:rPr>
          <w:rFonts w:eastAsia="Verdana"/>
          <w:sz w:val="21"/>
          <w:szCs w:val="21"/>
        </w:rPr>
        <w:t xml:space="preserve"> de </w:t>
      </w:r>
      <w:r w:rsidR="0097275E" w:rsidRPr="00BA22A4">
        <w:rPr>
          <w:rFonts w:eastAsia="Verdana"/>
          <w:sz w:val="21"/>
          <w:szCs w:val="21"/>
        </w:rPr>
        <w:t>fevereiro</w:t>
      </w:r>
      <w:r w:rsidRPr="00BA22A4">
        <w:rPr>
          <w:rFonts w:eastAsia="Verdana"/>
          <w:sz w:val="21"/>
          <w:szCs w:val="21"/>
        </w:rPr>
        <w:t xml:space="preserve"> de 2019, após análise do assunto em epígrafe, </w:t>
      </w:r>
      <w:proofErr w:type="gramStart"/>
      <w:r w:rsidRPr="00BA22A4">
        <w:rPr>
          <w:rFonts w:eastAsia="Verdana"/>
          <w:sz w:val="21"/>
          <w:szCs w:val="21"/>
        </w:rPr>
        <w:t>e</w:t>
      </w:r>
      <w:proofErr w:type="gramEnd"/>
    </w:p>
    <w:p w:rsidR="00EC50AD" w:rsidRPr="00BA22A4" w:rsidRDefault="00EC50AD" w:rsidP="00EC50AD">
      <w:pPr>
        <w:pStyle w:val="NormalWeb"/>
        <w:rPr>
          <w:sz w:val="21"/>
          <w:szCs w:val="21"/>
        </w:rPr>
      </w:pPr>
      <w:r w:rsidRPr="00BA22A4">
        <w:rPr>
          <w:sz w:val="21"/>
          <w:szCs w:val="21"/>
        </w:rPr>
        <w:t xml:space="preserve">Considerando a homologação do Regimento Interno do CAU/DF, pelo CAU/BR, por meio da deliberação plenária DPOBR 0085-09/2018, em 12 de dezembro de 2018; </w:t>
      </w:r>
    </w:p>
    <w:p w:rsidR="00EC50AD" w:rsidRPr="00BA22A4" w:rsidRDefault="00EC50AD" w:rsidP="00EC50AD">
      <w:pPr>
        <w:pStyle w:val="NormalWeb"/>
        <w:rPr>
          <w:sz w:val="21"/>
          <w:szCs w:val="21"/>
        </w:rPr>
      </w:pPr>
      <w:r w:rsidRPr="00BA22A4">
        <w:rPr>
          <w:sz w:val="21"/>
          <w:szCs w:val="21"/>
        </w:rPr>
        <w:t xml:space="preserve">Considerando o art. 29, incisos XXXVI e XLI do Regimento Interno do CAU/DF, que estabelecem, respectivamente, a competência do Plenário do CAU/DF para apreciar e deliberar sobre a destituição do presidente e do vice-presidente do CAU/DF; </w:t>
      </w:r>
    </w:p>
    <w:p w:rsidR="00EC50AD" w:rsidRPr="00BA22A4" w:rsidRDefault="00EC50AD" w:rsidP="00EC50AD">
      <w:pPr>
        <w:pStyle w:val="NormalWeb"/>
        <w:rPr>
          <w:sz w:val="21"/>
          <w:szCs w:val="21"/>
        </w:rPr>
      </w:pPr>
      <w:r w:rsidRPr="00BA22A4">
        <w:rPr>
          <w:sz w:val="21"/>
          <w:szCs w:val="21"/>
        </w:rPr>
        <w:t xml:space="preserve">Considerando o art. 30 do Regimento Interno do CAU/DF que estabelece a maioria de 3/5 dos membros do Plenário para aprovação de destituição de presidente e/ou de vice-presidente; </w:t>
      </w:r>
    </w:p>
    <w:p w:rsidR="00EC50AD" w:rsidRPr="00BA22A4" w:rsidRDefault="00EC50AD" w:rsidP="00EC50AD">
      <w:pPr>
        <w:pStyle w:val="NormalWeb"/>
        <w:rPr>
          <w:sz w:val="21"/>
          <w:szCs w:val="21"/>
        </w:rPr>
      </w:pPr>
      <w:r w:rsidRPr="00BA22A4">
        <w:rPr>
          <w:sz w:val="21"/>
          <w:szCs w:val="21"/>
        </w:rPr>
        <w:t xml:space="preserve">Considerando os artigos 133, II e 139, II, que estabelecem ser secreta a votação para destituição de presidente e/ou de vice-presidente; </w:t>
      </w:r>
      <w:proofErr w:type="gramStart"/>
      <w:r w:rsidRPr="00BA22A4">
        <w:rPr>
          <w:sz w:val="21"/>
          <w:szCs w:val="21"/>
        </w:rPr>
        <w:t>e</w:t>
      </w:r>
      <w:proofErr w:type="gramEnd"/>
    </w:p>
    <w:p w:rsidR="00EC50AD" w:rsidRPr="00BA22A4" w:rsidRDefault="00EC50AD" w:rsidP="00EC50AD">
      <w:pPr>
        <w:pStyle w:val="NormalWeb"/>
        <w:rPr>
          <w:sz w:val="21"/>
          <w:szCs w:val="21"/>
        </w:rPr>
      </w:pPr>
      <w:r w:rsidRPr="00BA22A4">
        <w:rPr>
          <w:sz w:val="21"/>
          <w:szCs w:val="21"/>
        </w:rPr>
        <w:t>Considerando proposição da Presidência de Deliberação Plenária para instituição de procedimento de destituição de presidente ou de vice-presidente do CAU/DF;</w:t>
      </w:r>
    </w:p>
    <w:p w:rsidR="00F13606" w:rsidRPr="00BA22A4" w:rsidRDefault="00F13606" w:rsidP="00F13606">
      <w:pPr>
        <w:rPr>
          <w:sz w:val="21"/>
          <w:szCs w:val="21"/>
        </w:rPr>
      </w:pPr>
      <w:r w:rsidRPr="00BA22A4">
        <w:rPr>
          <w:b/>
          <w:sz w:val="21"/>
          <w:szCs w:val="21"/>
        </w:rPr>
        <w:t>DELIBEROU:</w:t>
      </w:r>
    </w:p>
    <w:p w:rsidR="00F13606" w:rsidRPr="00BA22A4" w:rsidRDefault="00F13606" w:rsidP="00F13606">
      <w:pPr>
        <w:rPr>
          <w:sz w:val="21"/>
          <w:szCs w:val="21"/>
        </w:rPr>
      </w:pPr>
    </w:p>
    <w:p w:rsidR="00EC50AD" w:rsidRPr="00BA22A4" w:rsidRDefault="00F13606" w:rsidP="00F13606">
      <w:pPr>
        <w:rPr>
          <w:rFonts w:eastAsia="Verdana"/>
          <w:sz w:val="21"/>
          <w:szCs w:val="21"/>
        </w:rPr>
      </w:pPr>
      <w:r w:rsidRPr="00BA22A4">
        <w:rPr>
          <w:rFonts w:eastAsia="Verdana"/>
          <w:sz w:val="21"/>
          <w:szCs w:val="21"/>
        </w:rPr>
        <w:t xml:space="preserve">1 – Por </w:t>
      </w:r>
      <w:r w:rsidR="00EC50AD" w:rsidRPr="00BA22A4">
        <w:rPr>
          <w:rFonts w:eastAsia="Verdana"/>
          <w:sz w:val="21"/>
          <w:szCs w:val="21"/>
        </w:rPr>
        <w:t xml:space="preserve">encaminhar a </w:t>
      </w:r>
      <w:r w:rsidR="00BA22A4">
        <w:rPr>
          <w:rFonts w:eastAsia="Verdana"/>
          <w:sz w:val="21"/>
          <w:szCs w:val="21"/>
        </w:rPr>
        <w:t>Proposta</w:t>
      </w:r>
      <w:r w:rsidR="00EC50AD" w:rsidRPr="00BA22A4">
        <w:rPr>
          <w:rFonts w:eastAsia="Verdana"/>
          <w:sz w:val="21"/>
          <w:szCs w:val="21"/>
        </w:rPr>
        <w:t xml:space="preserve"> de Deliberação para análise e revisão da Assessoria Jurídica do CAU/DF;</w:t>
      </w:r>
    </w:p>
    <w:p w:rsidR="00D0497C" w:rsidRPr="00BA22A4" w:rsidRDefault="00D0497C" w:rsidP="00D0497C">
      <w:pPr>
        <w:rPr>
          <w:rFonts w:eastAsia="Verdana"/>
          <w:bCs/>
          <w:sz w:val="21"/>
          <w:szCs w:val="21"/>
        </w:rPr>
      </w:pPr>
    </w:p>
    <w:p w:rsidR="00D0497C" w:rsidRDefault="00D0497C" w:rsidP="00D0497C">
      <w:pPr>
        <w:rPr>
          <w:rFonts w:eastAsia="Verdana"/>
          <w:sz w:val="21"/>
          <w:szCs w:val="21"/>
        </w:rPr>
      </w:pPr>
      <w:r w:rsidRPr="00BA22A4">
        <w:rPr>
          <w:rFonts w:eastAsia="Verdana"/>
          <w:bCs/>
          <w:sz w:val="21"/>
          <w:szCs w:val="21"/>
        </w:rPr>
        <w:t xml:space="preserve">2 </w:t>
      </w:r>
      <w:r w:rsidRPr="00BA22A4">
        <w:rPr>
          <w:rFonts w:eastAsia="Verdana"/>
          <w:sz w:val="21"/>
          <w:szCs w:val="21"/>
        </w:rPr>
        <w:t>–</w:t>
      </w:r>
      <w:r w:rsidR="00EC50AD" w:rsidRPr="00BA22A4">
        <w:rPr>
          <w:rFonts w:eastAsia="Verdana"/>
          <w:sz w:val="21"/>
          <w:szCs w:val="21"/>
        </w:rPr>
        <w:t xml:space="preserve"> Postergar a votação da Proposta de Deliberação para a 1ª Sessão Plenária Extraordinária do CAU/DF, que será realizada no dia 13 de março de 2019.</w:t>
      </w:r>
    </w:p>
    <w:p w:rsidR="00BA22A4" w:rsidRDefault="00BA22A4" w:rsidP="00D0497C">
      <w:pPr>
        <w:rPr>
          <w:rFonts w:eastAsia="Verdana"/>
          <w:sz w:val="21"/>
          <w:szCs w:val="21"/>
        </w:rPr>
      </w:pPr>
    </w:p>
    <w:p w:rsidR="00BA22A4" w:rsidRPr="00BA22A4" w:rsidRDefault="00BA22A4" w:rsidP="00BA22A4">
      <w:pPr>
        <w:pStyle w:val="Cabealho"/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 xml:space="preserve">3 - </w:t>
      </w:r>
      <w:r>
        <w:rPr>
          <w:rFonts w:eastAsia="Verdana"/>
          <w:sz w:val="22"/>
          <w:szCs w:val="22"/>
        </w:rPr>
        <w:t>Encaminhar esta deliberação para publicação no sítio eletrônico do CAU/DF</w:t>
      </w:r>
    </w:p>
    <w:p w:rsidR="00B2109B" w:rsidRPr="00BA22A4" w:rsidRDefault="00B2109B" w:rsidP="00B2109B">
      <w:pPr>
        <w:rPr>
          <w:rFonts w:eastAsia="Verdana"/>
          <w:sz w:val="21"/>
          <w:szCs w:val="21"/>
        </w:rPr>
      </w:pPr>
    </w:p>
    <w:p w:rsidR="00B2109B" w:rsidRPr="00BA22A4" w:rsidRDefault="00B2109B" w:rsidP="00B2109B">
      <w:pPr>
        <w:rPr>
          <w:rFonts w:eastAsia="Verdana"/>
          <w:sz w:val="21"/>
          <w:szCs w:val="21"/>
        </w:rPr>
      </w:pPr>
      <w:r w:rsidRPr="00BA22A4">
        <w:rPr>
          <w:rFonts w:eastAsia="Verdana"/>
          <w:sz w:val="21"/>
          <w:szCs w:val="21"/>
        </w:rPr>
        <w:t>Esta deliberação entra em vigor nesta data.</w:t>
      </w:r>
    </w:p>
    <w:p w:rsidR="00B2109B" w:rsidRPr="00BA22A4" w:rsidRDefault="00B2109B" w:rsidP="00B2109B">
      <w:pPr>
        <w:rPr>
          <w:rFonts w:eastAsia="Verdana"/>
          <w:b/>
          <w:sz w:val="21"/>
          <w:szCs w:val="21"/>
        </w:rPr>
      </w:pPr>
    </w:p>
    <w:p w:rsidR="007D05B7" w:rsidRPr="00BA22A4" w:rsidRDefault="007D05B7" w:rsidP="007D05B7">
      <w:pPr>
        <w:autoSpaceDE w:val="0"/>
        <w:autoSpaceDN w:val="0"/>
        <w:adjustRightInd w:val="0"/>
        <w:rPr>
          <w:sz w:val="21"/>
          <w:szCs w:val="21"/>
          <w:lang w:eastAsia="pt-BR"/>
        </w:rPr>
      </w:pPr>
      <w:r w:rsidRPr="00BA22A4">
        <w:rPr>
          <w:sz w:val="21"/>
          <w:szCs w:val="21"/>
          <w:lang w:eastAsia="pt-BR"/>
        </w:rPr>
        <w:t xml:space="preserve">Com </w:t>
      </w:r>
      <w:r w:rsidRPr="00BA22A4">
        <w:rPr>
          <w:b/>
          <w:bCs/>
          <w:sz w:val="21"/>
          <w:szCs w:val="21"/>
          <w:lang w:eastAsia="pt-BR"/>
        </w:rPr>
        <w:t>10 votos favoráveis</w:t>
      </w:r>
      <w:r w:rsidRPr="00BA22A4">
        <w:rPr>
          <w:sz w:val="21"/>
          <w:szCs w:val="21"/>
          <w:lang w:eastAsia="pt-BR"/>
        </w:rPr>
        <w:t xml:space="preserve"> dos conselheiros: Antônio Menezes Junior, André </w:t>
      </w:r>
      <w:proofErr w:type="spellStart"/>
      <w:r w:rsidRPr="00BA22A4">
        <w:rPr>
          <w:sz w:val="21"/>
          <w:szCs w:val="21"/>
          <w:lang w:eastAsia="pt-BR"/>
        </w:rPr>
        <w:t>Bello</w:t>
      </w:r>
      <w:proofErr w:type="spellEnd"/>
      <w:r w:rsidRPr="00BA22A4">
        <w:rPr>
          <w:sz w:val="21"/>
          <w:szCs w:val="21"/>
          <w:lang w:eastAsia="pt-BR"/>
        </w:rPr>
        <w:t xml:space="preserve">, Gabriela de Souza Tenório, Giselle </w:t>
      </w:r>
      <w:proofErr w:type="spellStart"/>
      <w:r w:rsidRPr="00BA22A4">
        <w:rPr>
          <w:sz w:val="21"/>
          <w:szCs w:val="21"/>
          <w:lang w:eastAsia="pt-BR"/>
        </w:rPr>
        <w:t>Moll</w:t>
      </w:r>
      <w:proofErr w:type="spellEnd"/>
      <w:r w:rsidRPr="00BA22A4">
        <w:rPr>
          <w:sz w:val="21"/>
          <w:szCs w:val="21"/>
          <w:lang w:eastAsia="pt-BR"/>
        </w:rPr>
        <w:t xml:space="preserve"> Mascarenhas, João Gilberto de Carvalho Accioly, Luciana Jobim Navarro, Mônica Andréa Blanco, Paulo Cavalcanti de Albuquerque, Pedro de Almeida Grilo e Rogério </w:t>
      </w:r>
      <w:proofErr w:type="spellStart"/>
      <w:r w:rsidRPr="00BA22A4">
        <w:rPr>
          <w:sz w:val="21"/>
          <w:szCs w:val="21"/>
          <w:lang w:eastAsia="pt-BR"/>
        </w:rPr>
        <w:t>Markiewicz</w:t>
      </w:r>
      <w:proofErr w:type="spellEnd"/>
      <w:r w:rsidRPr="00BA22A4">
        <w:rPr>
          <w:sz w:val="21"/>
          <w:szCs w:val="21"/>
          <w:lang w:eastAsia="pt-BR"/>
        </w:rPr>
        <w:t>; 00 ausência; 00 voto contrário e 00 abstenção.</w:t>
      </w:r>
    </w:p>
    <w:p w:rsidR="00B2109B" w:rsidRDefault="00B2109B" w:rsidP="00B2109B">
      <w:pPr>
        <w:autoSpaceDE w:val="0"/>
        <w:autoSpaceDN w:val="0"/>
        <w:adjustRightInd w:val="0"/>
        <w:ind w:left="-142"/>
        <w:rPr>
          <w:sz w:val="21"/>
          <w:szCs w:val="21"/>
          <w:lang w:eastAsia="pt-BR"/>
        </w:rPr>
      </w:pPr>
    </w:p>
    <w:p w:rsidR="00BA22A4" w:rsidRPr="00BA22A4" w:rsidRDefault="00BA22A4" w:rsidP="00B2109B">
      <w:pPr>
        <w:autoSpaceDE w:val="0"/>
        <w:autoSpaceDN w:val="0"/>
        <w:adjustRightInd w:val="0"/>
        <w:ind w:left="-142"/>
        <w:rPr>
          <w:sz w:val="21"/>
          <w:szCs w:val="21"/>
          <w:lang w:eastAsia="pt-BR"/>
        </w:rPr>
      </w:pPr>
    </w:p>
    <w:p w:rsidR="00B2109B" w:rsidRPr="00BA22A4" w:rsidRDefault="00B2109B" w:rsidP="00B2109B">
      <w:pPr>
        <w:ind w:left="-142"/>
        <w:jc w:val="center"/>
        <w:rPr>
          <w:rFonts w:eastAsia="Verdana"/>
          <w:sz w:val="21"/>
          <w:szCs w:val="21"/>
        </w:rPr>
      </w:pPr>
      <w:r w:rsidRPr="00BA22A4">
        <w:rPr>
          <w:rFonts w:eastAsia="Verdana"/>
          <w:sz w:val="21"/>
          <w:szCs w:val="21"/>
        </w:rPr>
        <w:t xml:space="preserve">Brasília - DF, </w:t>
      </w:r>
      <w:r w:rsidR="000070A6" w:rsidRPr="00BA22A4">
        <w:rPr>
          <w:rFonts w:eastAsia="Verdana"/>
          <w:sz w:val="21"/>
          <w:szCs w:val="21"/>
        </w:rPr>
        <w:t>25 de fevereiro</w:t>
      </w:r>
      <w:r w:rsidRPr="00BA22A4">
        <w:rPr>
          <w:rFonts w:eastAsia="Verdana"/>
          <w:sz w:val="21"/>
          <w:szCs w:val="21"/>
        </w:rPr>
        <w:t xml:space="preserve"> de 2019.</w:t>
      </w:r>
    </w:p>
    <w:p w:rsidR="00B2109B" w:rsidRPr="00BA22A4" w:rsidRDefault="00B2109B" w:rsidP="00B2109B">
      <w:pPr>
        <w:ind w:left="-142"/>
        <w:jc w:val="center"/>
        <w:rPr>
          <w:rFonts w:eastAsia="Verdana"/>
          <w:sz w:val="21"/>
          <w:szCs w:val="21"/>
        </w:rPr>
      </w:pPr>
    </w:p>
    <w:p w:rsidR="00214155" w:rsidRDefault="00214155" w:rsidP="00B2109B">
      <w:pPr>
        <w:ind w:left="-142"/>
        <w:jc w:val="center"/>
        <w:rPr>
          <w:rFonts w:eastAsia="Verdana"/>
          <w:sz w:val="21"/>
          <w:szCs w:val="21"/>
        </w:rPr>
      </w:pPr>
    </w:p>
    <w:p w:rsidR="00BA22A4" w:rsidRDefault="00BA22A4" w:rsidP="00B2109B">
      <w:pPr>
        <w:ind w:left="-142"/>
        <w:jc w:val="center"/>
        <w:rPr>
          <w:rFonts w:eastAsia="Verdana"/>
          <w:sz w:val="21"/>
          <w:szCs w:val="21"/>
        </w:rPr>
      </w:pPr>
    </w:p>
    <w:p w:rsidR="00BA22A4" w:rsidRPr="00BA22A4" w:rsidRDefault="00BA22A4" w:rsidP="00B2109B">
      <w:pPr>
        <w:ind w:left="-142"/>
        <w:jc w:val="center"/>
        <w:rPr>
          <w:rFonts w:eastAsia="Verdana"/>
          <w:sz w:val="21"/>
          <w:szCs w:val="21"/>
        </w:rPr>
      </w:pPr>
    </w:p>
    <w:p w:rsidR="00B2109B" w:rsidRPr="00BA22A4" w:rsidRDefault="00B2109B" w:rsidP="00B2109B">
      <w:pPr>
        <w:spacing w:line="276" w:lineRule="auto"/>
        <w:ind w:left="-142"/>
        <w:jc w:val="center"/>
        <w:rPr>
          <w:rFonts w:eastAsia="Verdana"/>
          <w:b/>
          <w:sz w:val="21"/>
          <w:szCs w:val="21"/>
        </w:rPr>
      </w:pPr>
      <w:r w:rsidRPr="00BA22A4">
        <w:rPr>
          <w:rFonts w:eastAsia="Verdana"/>
          <w:b/>
          <w:sz w:val="21"/>
          <w:szCs w:val="21"/>
        </w:rPr>
        <w:t xml:space="preserve">Daniel Mangabeira da Vinha </w:t>
      </w:r>
    </w:p>
    <w:p w:rsidR="00B2109B" w:rsidRPr="00BA22A4" w:rsidRDefault="00B2109B" w:rsidP="00B2109B">
      <w:pPr>
        <w:spacing w:line="276" w:lineRule="auto"/>
        <w:ind w:left="-142"/>
        <w:jc w:val="center"/>
        <w:rPr>
          <w:rFonts w:eastAsia="Verdana"/>
          <w:sz w:val="21"/>
          <w:szCs w:val="21"/>
        </w:rPr>
      </w:pPr>
      <w:r w:rsidRPr="00BA22A4">
        <w:rPr>
          <w:rFonts w:eastAsia="Verdana"/>
          <w:sz w:val="21"/>
          <w:szCs w:val="21"/>
        </w:rPr>
        <w:t>Presidente do CAU/DF</w:t>
      </w:r>
    </w:p>
    <w:sectPr w:rsidR="00B2109B" w:rsidRPr="00BA22A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0AD" w:rsidRDefault="00EC50AD">
      <w:r>
        <w:separator/>
      </w:r>
    </w:p>
  </w:endnote>
  <w:endnote w:type="continuationSeparator" w:id="0">
    <w:p w:rsidR="00EC50AD" w:rsidRDefault="00EC5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AD" w:rsidRDefault="00EC50A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5914AEA" wp14:editId="61F3E1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9199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9199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C50AD" w:rsidRPr="0034385E" w:rsidRDefault="00EC50AD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EC50AD" w:rsidRPr="00030DEF" w:rsidRDefault="00EC50A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C50AD" w:rsidRPr="00030DEF" w:rsidRDefault="00EC50A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0AD" w:rsidRDefault="00EC50AD">
      <w:r>
        <w:separator/>
      </w:r>
    </w:p>
  </w:footnote>
  <w:footnote w:type="continuationSeparator" w:id="0">
    <w:p w:rsidR="00EC50AD" w:rsidRDefault="00EC5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AD" w:rsidRDefault="00B9199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AD" w:rsidRDefault="00EC50AD" w:rsidP="00507974">
    <w:pPr>
      <w:pStyle w:val="Rodap"/>
      <w:ind w:left="-1701" w:right="-851"/>
      <w:jc w:val="left"/>
    </w:pPr>
  </w:p>
  <w:p w:rsidR="00EC50AD" w:rsidRDefault="00EC50AD" w:rsidP="00507974">
    <w:pPr>
      <w:pStyle w:val="Rodap"/>
      <w:ind w:right="-851"/>
      <w:jc w:val="left"/>
    </w:pPr>
  </w:p>
  <w:p w:rsidR="00EC50AD" w:rsidRPr="008B6F05" w:rsidRDefault="00EC50AD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355206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0AD" w:rsidRDefault="00B9199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1990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0A65B-CD67-421E-AC4F-2058A46F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20</cp:revision>
  <cp:lastPrinted>2019-03-08T14:50:00Z</cp:lastPrinted>
  <dcterms:created xsi:type="dcterms:W3CDTF">2019-01-29T14:38:00Z</dcterms:created>
  <dcterms:modified xsi:type="dcterms:W3CDTF">2019-03-08T15:08:00Z</dcterms:modified>
</cp:coreProperties>
</file>