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FD67E1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FD67E1" w:rsidRDefault="00A55DEF" w:rsidP="00A55DEF">
            <w:pPr>
              <w:pStyle w:val="Cabealho"/>
              <w:rPr>
                <w:b/>
              </w:rPr>
            </w:pPr>
            <w:r w:rsidRPr="00FD67E1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FD67E1" w:rsidRDefault="00C96AEF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</w:pPr>
            <w:r>
              <w:t>478123/2017</w:t>
            </w:r>
          </w:p>
        </w:tc>
      </w:tr>
      <w:tr w:rsidR="00A55DEF" w:rsidRPr="00FD67E1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FD67E1" w:rsidRDefault="00A55DEF" w:rsidP="00A55DEF">
            <w:pPr>
              <w:pStyle w:val="Cabealho"/>
              <w:rPr>
                <w:b/>
              </w:rPr>
            </w:pPr>
            <w:r w:rsidRPr="00FD67E1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FD67E1" w:rsidRDefault="00C96AEF" w:rsidP="00A55DEF">
            <w:pPr>
              <w:pStyle w:val="Cabealho"/>
              <w:rPr>
                <w:rFonts w:eastAsia="Times New Roman"/>
                <w:bCs/>
                <w:lang w:eastAsia="pt-BR"/>
              </w:rPr>
            </w:pPr>
            <w:r>
              <w:t>Debora Cardim Heller</w:t>
            </w:r>
          </w:p>
        </w:tc>
      </w:tr>
      <w:tr w:rsidR="00A55DEF" w:rsidRPr="00FD67E1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FD67E1" w:rsidRDefault="00A55DEF" w:rsidP="00A55DEF">
            <w:pPr>
              <w:pStyle w:val="Cabealho"/>
            </w:pPr>
            <w:r w:rsidRPr="00FD67E1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FD67E1" w:rsidRDefault="00FD67E1" w:rsidP="00FD67E1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FD67E1">
              <w:rPr>
                <w:rFonts w:ascii="Times New Roman" w:eastAsia="Verdana" w:hAnsi="Times New Roman" w:cs="Times New Roman"/>
              </w:rPr>
              <w:t>REQUERIMENTO DE DEVOLUÇÃO DOS VALORES PAGOS DE ANUIDADE DE PESSOA FÍSICA</w:t>
            </w:r>
          </w:p>
        </w:tc>
      </w:tr>
    </w:tbl>
    <w:p w:rsidR="00A55DEF" w:rsidRPr="00FD67E1" w:rsidRDefault="00A55DEF" w:rsidP="00A55DEF">
      <w:pPr>
        <w:pStyle w:val="Cabealh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FD67E1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FD67E1" w:rsidRDefault="00A55DEF" w:rsidP="00FD67E1">
            <w:pPr>
              <w:pStyle w:val="Cabealho"/>
              <w:jc w:val="center"/>
              <w:rPr>
                <w:b/>
              </w:rPr>
            </w:pPr>
            <w:r w:rsidRPr="00FD67E1">
              <w:rPr>
                <w:b/>
              </w:rPr>
              <w:t>DELIBERAÇÃO Nº 0</w:t>
            </w:r>
            <w:r w:rsidR="00FD67E1" w:rsidRPr="00FD67E1">
              <w:rPr>
                <w:b/>
              </w:rPr>
              <w:t>01</w:t>
            </w:r>
            <w:r w:rsidR="00147280" w:rsidRPr="00FD67E1">
              <w:rPr>
                <w:b/>
              </w:rPr>
              <w:t>/201</w:t>
            </w:r>
            <w:r w:rsidR="00FD67E1" w:rsidRPr="00FD67E1">
              <w:rPr>
                <w:b/>
              </w:rPr>
              <w:t>9</w:t>
            </w:r>
            <w:r w:rsidR="00147280" w:rsidRPr="00FD67E1">
              <w:rPr>
                <w:b/>
              </w:rPr>
              <w:t xml:space="preserve"> – CAF</w:t>
            </w:r>
            <w:r w:rsidRPr="00FD67E1">
              <w:rPr>
                <w:b/>
              </w:rPr>
              <w:t>-CAU/DF</w:t>
            </w:r>
          </w:p>
        </w:tc>
      </w:tr>
    </w:tbl>
    <w:p w:rsidR="00A55DEF" w:rsidRPr="00FD67E1" w:rsidRDefault="00A55DEF" w:rsidP="00A55DEF">
      <w:pPr>
        <w:pStyle w:val="Cabealho"/>
        <w:tabs>
          <w:tab w:val="clear" w:pos="8640"/>
          <w:tab w:val="left" w:pos="4962"/>
          <w:tab w:val="right" w:pos="8647"/>
        </w:tabs>
      </w:pPr>
      <w:r w:rsidRPr="00FD67E1">
        <w:tab/>
      </w:r>
      <w:r w:rsidRPr="00FD67E1">
        <w:tab/>
      </w:r>
    </w:p>
    <w:p w:rsidR="004054FB" w:rsidRPr="00FD67E1" w:rsidRDefault="004054FB" w:rsidP="004054FB">
      <w:pPr>
        <w:rPr>
          <w:rFonts w:eastAsia="Verdana"/>
        </w:rPr>
      </w:pPr>
      <w:r w:rsidRPr="00FD67E1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>
        <w:rPr>
          <w:rFonts w:eastAsia="Verdana"/>
        </w:rPr>
        <w:t>14</w:t>
      </w:r>
      <w:r w:rsidRPr="00FD67E1">
        <w:rPr>
          <w:rFonts w:eastAsia="Verdana"/>
        </w:rPr>
        <w:t xml:space="preserve"> de </w:t>
      </w:r>
      <w:r w:rsidR="00FD67E1">
        <w:rPr>
          <w:rFonts w:eastAsia="Verdana"/>
        </w:rPr>
        <w:t>janeiro</w:t>
      </w:r>
      <w:r w:rsidRPr="00FD67E1">
        <w:rPr>
          <w:rFonts w:eastAsia="Verdana"/>
        </w:rPr>
        <w:t xml:space="preserve"> de 201</w:t>
      </w:r>
      <w:r w:rsidR="00FD67E1">
        <w:rPr>
          <w:rFonts w:eastAsia="Verdana"/>
        </w:rPr>
        <w:t>9</w:t>
      </w:r>
      <w:r w:rsidRPr="00FD67E1">
        <w:rPr>
          <w:rFonts w:eastAsia="Verdana"/>
        </w:rPr>
        <w:t xml:space="preserve">, após análise do assunto em epígrafe, </w:t>
      </w:r>
      <w:proofErr w:type="gramStart"/>
      <w:r w:rsidRPr="00FD67E1">
        <w:rPr>
          <w:rFonts w:eastAsia="Verdana"/>
        </w:rPr>
        <w:t>e</w:t>
      </w:r>
      <w:proofErr w:type="gramEnd"/>
    </w:p>
    <w:p w:rsidR="00D9077F" w:rsidRPr="00FD67E1" w:rsidRDefault="00D9077F" w:rsidP="004054FB">
      <w:pPr>
        <w:rPr>
          <w:rFonts w:eastAsia="Verdana"/>
        </w:rPr>
      </w:pPr>
    </w:p>
    <w:p w:rsidR="003433EC" w:rsidRPr="003433EC" w:rsidRDefault="003433EC" w:rsidP="003433EC">
      <w:pPr>
        <w:rPr>
          <w:color w:val="000000"/>
        </w:rPr>
      </w:pPr>
      <w:r w:rsidRPr="003433EC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3433EC">
        <w:rPr>
          <w:color w:val="000000"/>
        </w:rPr>
        <w:t>propor, apreciar e deliberar sobre processos de cobrança de anuidades, taxas e multas.”;</w:t>
      </w:r>
    </w:p>
    <w:p w:rsidR="003433EC" w:rsidRPr="003433EC" w:rsidRDefault="003433EC" w:rsidP="003433EC">
      <w:pPr>
        <w:spacing w:before="120" w:after="120"/>
      </w:pPr>
      <w:r w:rsidRPr="003433EC">
        <w:t xml:space="preserve">Considerando que o presente processo de cancelamento de ações de cobrança à senhora Débora Cardim Heller, registro CAU n.º </w:t>
      </w:r>
      <w:proofErr w:type="gramStart"/>
      <w:r w:rsidRPr="003433EC">
        <w:t>457345, já desligada do CREA/DF</w:t>
      </w:r>
      <w:proofErr w:type="gramEnd"/>
      <w:r w:rsidRPr="003433EC">
        <w:t xml:space="preserve"> e que, por tanto, foi cadastrada equivocadamente no CAU/DF; </w:t>
      </w:r>
    </w:p>
    <w:p w:rsidR="003433EC" w:rsidRPr="003433EC" w:rsidRDefault="003433EC" w:rsidP="003433EC">
      <w:pPr>
        <w:spacing w:before="120" w:after="120"/>
        <w:rPr>
          <w:rFonts w:eastAsia="Times New Roman"/>
          <w:lang w:eastAsia="pt-BR"/>
        </w:rPr>
      </w:pPr>
      <w:r w:rsidRPr="003433EC">
        <w:rPr>
          <w:rFonts w:eastAsia="Times New Roman"/>
          <w:lang w:eastAsia="pt-BR"/>
        </w:rPr>
        <w:t xml:space="preserve">Considerando que constam débitos de anuidades de 2012 a 2018 que foram cobradas erroneamente da profissional em virtude do seu cadastramento automático no CAU/DF; </w:t>
      </w:r>
      <w:proofErr w:type="gramStart"/>
      <w:r w:rsidRPr="003433EC">
        <w:rPr>
          <w:rFonts w:eastAsia="Times New Roman"/>
          <w:lang w:eastAsia="pt-BR"/>
        </w:rPr>
        <w:t>e</w:t>
      </w:r>
      <w:proofErr w:type="gramEnd"/>
    </w:p>
    <w:p w:rsidR="003433EC" w:rsidRPr="003433EC" w:rsidRDefault="003433EC" w:rsidP="003433EC">
      <w:pPr>
        <w:spacing w:before="120" w:after="120"/>
      </w:pPr>
      <w:r w:rsidRPr="003433EC">
        <w:rPr>
          <w:rFonts w:eastAsia="Times New Roman"/>
          <w:lang w:eastAsia="pt-BR"/>
        </w:rPr>
        <w:t xml:space="preserve">Considerando </w:t>
      </w:r>
      <w:r w:rsidRPr="003433EC">
        <w:t xml:space="preserve">que por meios dos autos demonstrou ter se desligado do CREA em 2011, antes da criação do CAU, sendo desta forma sua inscrição e a cobrança de débitos de anos anteriores equívocos que não devem gerar mais transtornos à profissional; </w:t>
      </w:r>
      <w:proofErr w:type="gramStart"/>
      <w:r w:rsidRPr="003433EC">
        <w:t>e</w:t>
      </w:r>
      <w:proofErr w:type="gramEnd"/>
    </w:p>
    <w:p w:rsidR="003433EC" w:rsidRPr="003433EC" w:rsidRDefault="003433EC" w:rsidP="003433EC">
      <w:pPr>
        <w:pStyle w:val="PargrafodaLista"/>
        <w:spacing w:before="120" w:after="120"/>
        <w:ind w:left="0"/>
        <w:rPr>
          <w:rFonts w:eastAsia="Times New Roman"/>
          <w:lang w:eastAsia="pt-BR"/>
        </w:rPr>
      </w:pPr>
      <w:r w:rsidRPr="003433EC">
        <w:t>Considerando que, em seu relato e voto, a conselheira Letícia Miguel Teixeira votou: “Por dar provimento ao requerimento da profissional, devolvendo todo o valor pago por ela com as correções devidas e cancelar o seu registro junto ao CAU/DF”.</w:t>
      </w:r>
    </w:p>
    <w:p w:rsidR="003D05DA" w:rsidRPr="00FD67E1" w:rsidRDefault="003D05DA" w:rsidP="002B385C"/>
    <w:p w:rsidR="00A55DEF" w:rsidRPr="00FD67E1" w:rsidRDefault="00A55DEF" w:rsidP="00A55DEF">
      <w:pPr>
        <w:rPr>
          <w:rFonts w:eastAsia="Verdana"/>
          <w:b/>
        </w:rPr>
      </w:pPr>
      <w:r w:rsidRPr="00FD67E1">
        <w:rPr>
          <w:rFonts w:eastAsia="Verdana"/>
          <w:b/>
        </w:rPr>
        <w:t>DELIBER</w:t>
      </w:r>
      <w:r w:rsidR="002D67E6" w:rsidRPr="00FD67E1">
        <w:rPr>
          <w:rFonts w:eastAsia="Verdana"/>
          <w:b/>
        </w:rPr>
        <w:t>A</w:t>
      </w:r>
      <w:r w:rsidRPr="00FD67E1">
        <w:rPr>
          <w:rFonts w:eastAsia="Verdana"/>
          <w:b/>
        </w:rPr>
        <w:t>:</w:t>
      </w:r>
    </w:p>
    <w:p w:rsidR="00A55DEF" w:rsidRPr="00FD67E1" w:rsidRDefault="00A55DEF" w:rsidP="00A55DEF">
      <w:pPr>
        <w:rPr>
          <w:rFonts w:eastAsia="Verdana"/>
        </w:rPr>
      </w:pPr>
    </w:p>
    <w:p w:rsidR="003D05DA" w:rsidRPr="00FD67E1" w:rsidRDefault="003D05DA" w:rsidP="00A55DEF">
      <w:pPr>
        <w:rPr>
          <w:rFonts w:eastAsia="Verdana"/>
        </w:rPr>
      </w:pPr>
    </w:p>
    <w:p w:rsidR="00280C5F" w:rsidRPr="00C96AEF" w:rsidRDefault="00A55DEF" w:rsidP="00280C5F">
      <w:r w:rsidRPr="00C96AEF">
        <w:rPr>
          <w:rFonts w:eastAsia="Verdana"/>
        </w:rPr>
        <w:t xml:space="preserve">1 </w:t>
      </w:r>
      <w:r w:rsidR="00D9077F" w:rsidRPr="00C96AEF">
        <w:rPr>
          <w:rFonts w:eastAsia="Verdana"/>
        </w:rPr>
        <w:t>–</w:t>
      </w:r>
      <w:r w:rsidRPr="00C96AEF">
        <w:rPr>
          <w:rFonts w:eastAsia="Verdana"/>
        </w:rPr>
        <w:t xml:space="preserve"> </w:t>
      </w:r>
      <w:r w:rsidR="00766137" w:rsidRPr="00C96AEF">
        <w:t>Por cancelar o débito, arquivar o presente processo de cobrança e providenciar a interrupção do registro da profissional.</w:t>
      </w:r>
    </w:p>
    <w:p w:rsidR="004C37DF" w:rsidRPr="00C96AEF" w:rsidRDefault="004C37DF" w:rsidP="00280C5F"/>
    <w:p w:rsidR="003D05DA" w:rsidRPr="00C96AEF" w:rsidRDefault="003D05DA" w:rsidP="00A55DEF">
      <w:pPr>
        <w:rPr>
          <w:b/>
        </w:rPr>
      </w:pPr>
    </w:p>
    <w:p w:rsidR="00A55DEF" w:rsidRPr="00C96AEF" w:rsidRDefault="00A55DEF" w:rsidP="00A55DEF">
      <w:r w:rsidRPr="00C96AEF">
        <w:rPr>
          <w:b/>
        </w:rPr>
        <w:t xml:space="preserve">Com </w:t>
      </w:r>
      <w:proofErr w:type="gramStart"/>
      <w:r w:rsidR="00C96AEF" w:rsidRPr="00C96AEF">
        <w:rPr>
          <w:b/>
        </w:rPr>
        <w:t>2</w:t>
      </w:r>
      <w:proofErr w:type="gramEnd"/>
      <w:r w:rsidRPr="00C96AEF">
        <w:t xml:space="preserve"> votos favoráveis, 0 voto contrário e 0 abstenção.</w:t>
      </w:r>
    </w:p>
    <w:p w:rsidR="00A55DEF" w:rsidRPr="00C96AEF" w:rsidRDefault="00A55DEF" w:rsidP="00A55DEF">
      <w:pPr>
        <w:rPr>
          <w:rFonts w:eastAsia="Verdana"/>
        </w:rPr>
      </w:pPr>
    </w:p>
    <w:p w:rsidR="00A55DEF" w:rsidRPr="00C96AEF" w:rsidRDefault="00A55DEF" w:rsidP="00A55DEF">
      <w:pPr>
        <w:rPr>
          <w:rFonts w:eastAsia="Verdana"/>
        </w:rPr>
      </w:pPr>
    </w:p>
    <w:p w:rsidR="00A55DEF" w:rsidRPr="00C96AEF" w:rsidRDefault="00A55DEF" w:rsidP="00A55DEF">
      <w:pPr>
        <w:jc w:val="center"/>
        <w:rPr>
          <w:rFonts w:eastAsia="Verdana"/>
        </w:rPr>
      </w:pPr>
      <w:r w:rsidRPr="00C96AEF">
        <w:rPr>
          <w:rFonts w:eastAsia="Verdana"/>
        </w:rPr>
        <w:t xml:space="preserve">Brasília/DF, </w:t>
      </w:r>
      <w:r w:rsidR="00C96AEF" w:rsidRPr="00C96AEF">
        <w:rPr>
          <w:rFonts w:eastAsia="Verdana"/>
        </w:rPr>
        <w:t>14</w:t>
      </w:r>
      <w:r w:rsidRPr="00C96AEF">
        <w:rPr>
          <w:rFonts w:eastAsia="Verdana"/>
        </w:rPr>
        <w:t xml:space="preserve"> de </w:t>
      </w:r>
      <w:r w:rsidR="00C96AEF" w:rsidRPr="00C96AEF">
        <w:rPr>
          <w:rFonts w:eastAsia="Verdana"/>
        </w:rPr>
        <w:t>janeiro</w:t>
      </w:r>
      <w:r w:rsidRPr="00C96AEF">
        <w:rPr>
          <w:rFonts w:eastAsia="Verdana"/>
        </w:rPr>
        <w:t xml:space="preserve"> de 201</w:t>
      </w:r>
      <w:r w:rsidR="00C96AEF" w:rsidRPr="00C96AEF">
        <w:rPr>
          <w:rFonts w:eastAsia="Verdana"/>
        </w:rPr>
        <w:t>9</w:t>
      </w:r>
      <w:r w:rsidRPr="00C96AEF">
        <w:rPr>
          <w:rFonts w:eastAsia="Verdana"/>
        </w:rPr>
        <w:t>.</w:t>
      </w:r>
    </w:p>
    <w:p w:rsidR="00A55DEF" w:rsidRPr="00C96AEF" w:rsidRDefault="00A55DEF" w:rsidP="00A55DEF">
      <w:pPr>
        <w:jc w:val="center"/>
        <w:rPr>
          <w:rFonts w:eastAsia="Verdana"/>
        </w:rPr>
      </w:pPr>
    </w:p>
    <w:p w:rsidR="0061277B" w:rsidRPr="00C96AEF" w:rsidRDefault="0061277B" w:rsidP="00A55DEF">
      <w:pPr>
        <w:jc w:val="center"/>
        <w:rPr>
          <w:rFonts w:eastAsia="Verdana"/>
        </w:rPr>
      </w:pPr>
    </w:p>
    <w:p w:rsidR="00280C5F" w:rsidRPr="00C96AEF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C96AEF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AC023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AC023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C96AE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C96AEF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C96AEF" w:rsidRDefault="002B385C" w:rsidP="00E57C59">
            <w:pPr>
              <w:spacing w:line="276" w:lineRule="auto"/>
              <w:ind w:right="417"/>
            </w:pPr>
            <w:r w:rsidRPr="00C96AEF"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C96AE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C96AEF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C96AEF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96AEF" w:rsidRDefault="002B385C" w:rsidP="00E57C59">
            <w:pPr>
              <w:spacing w:line="276" w:lineRule="auto"/>
              <w:ind w:right="417"/>
            </w:pPr>
            <w:r w:rsidRPr="00C96AEF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C96AE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C96AEF" w:rsidRDefault="002B385C" w:rsidP="002B385C">
      <w:pPr>
        <w:tabs>
          <w:tab w:val="left" w:pos="1077"/>
        </w:tabs>
        <w:spacing w:line="276" w:lineRule="auto"/>
        <w:ind w:right="417"/>
      </w:pPr>
      <w:r w:rsidRPr="00C96AEF">
        <w:rPr>
          <w:i/>
        </w:rPr>
        <w:t xml:space="preserve">  </w:t>
      </w:r>
      <w:r w:rsidRPr="00C96AEF">
        <w:t>Membro em titularidade</w:t>
      </w:r>
      <w:bookmarkStart w:id="0" w:name="_GoBack"/>
      <w:bookmarkEnd w:id="0"/>
    </w:p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6A" w:rsidRDefault="008C2D6A">
      <w:r>
        <w:separator/>
      </w:r>
    </w:p>
  </w:endnote>
  <w:endnote w:type="continuationSeparator" w:id="0">
    <w:p w:rsidR="008C2D6A" w:rsidRDefault="008C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AFE585B" wp14:editId="7A905DF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A3B0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A3B0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2D6A" w:rsidRPr="00030DEF" w:rsidRDefault="008C2D6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6A" w:rsidRDefault="008C2D6A">
      <w:r>
        <w:separator/>
      </w:r>
    </w:p>
  </w:footnote>
  <w:footnote w:type="continuationSeparator" w:id="0">
    <w:p w:rsidR="008C2D6A" w:rsidRDefault="008C2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Pr="008B6F05" w:rsidRDefault="008C2D6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97038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D6A" w:rsidRDefault="008C2D6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98BC-56B8-4D16-B3DD-85389517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32</cp:revision>
  <cp:lastPrinted>2019-02-06T16:55:00Z</cp:lastPrinted>
  <dcterms:created xsi:type="dcterms:W3CDTF">2018-10-03T17:16:00Z</dcterms:created>
  <dcterms:modified xsi:type="dcterms:W3CDTF">2019-02-06T17:00:00Z</dcterms:modified>
</cp:coreProperties>
</file>