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5F7" w:rsidRPr="00542069" w:rsidRDefault="00F115F7" w:rsidP="003E5124">
      <w:pPr>
        <w:rPr>
          <w:rFonts w:ascii="Calibri" w:hAnsi="Calibri"/>
          <w:b/>
          <w:sz w:val="21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0F6F2A" w:rsidRPr="00542069" w:rsidTr="00211CE8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0F6F2A" w:rsidRPr="00542069" w:rsidRDefault="000F6F2A" w:rsidP="00211CE8">
            <w:pPr>
              <w:pStyle w:val="Cabealho"/>
              <w:spacing w:line="240" w:lineRule="atLeast"/>
              <w:rPr>
                <w:b/>
                <w:sz w:val="21"/>
                <w:szCs w:val="21"/>
              </w:rPr>
            </w:pPr>
            <w:r w:rsidRPr="00542069">
              <w:rPr>
                <w:sz w:val="21"/>
                <w:szCs w:val="21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F6F2A" w:rsidRPr="00542069" w:rsidRDefault="000F6F2A" w:rsidP="00211CE8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sz w:val="21"/>
                <w:szCs w:val="21"/>
              </w:rPr>
            </w:pPr>
          </w:p>
        </w:tc>
      </w:tr>
      <w:tr w:rsidR="000F6F2A" w:rsidRPr="00542069" w:rsidTr="00211CE8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0F6F2A" w:rsidRPr="00542069" w:rsidRDefault="000F6F2A" w:rsidP="00211CE8">
            <w:pPr>
              <w:pStyle w:val="Cabealho"/>
              <w:spacing w:line="240" w:lineRule="atLeast"/>
              <w:rPr>
                <w:b/>
                <w:sz w:val="21"/>
                <w:szCs w:val="21"/>
              </w:rPr>
            </w:pPr>
            <w:r w:rsidRPr="00542069">
              <w:rPr>
                <w:sz w:val="21"/>
                <w:szCs w:val="21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F6F2A" w:rsidRPr="00542069" w:rsidRDefault="000F6F2A" w:rsidP="00211CE8">
            <w:pPr>
              <w:pStyle w:val="Cabealho"/>
              <w:spacing w:line="240" w:lineRule="atLeast"/>
              <w:rPr>
                <w:rFonts w:eastAsia="Times New Roman"/>
                <w:bCs/>
                <w:sz w:val="21"/>
                <w:szCs w:val="21"/>
                <w:lang w:eastAsia="pt-BR"/>
              </w:rPr>
            </w:pPr>
            <w:r w:rsidRPr="00542069">
              <w:rPr>
                <w:rFonts w:eastAsia="Times New Roman"/>
                <w:bCs/>
                <w:sz w:val="21"/>
                <w:szCs w:val="21"/>
                <w:lang w:eastAsia="pt-BR"/>
              </w:rPr>
              <w:t>CAU/DF</w:t>
            </w:r>
          </w:p>
        </w:tc>
      </w:tr>
      <w:tr w:rsidR="000F6F2A" w:rsidRPr="00542069" w:rsidTr="00211CE8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0F6F2A" w:rsidRPr="00542069" w:rsidRDefault="000F6F2A" w:rsidP="00211CE8">
            <w:pPr>
              <w:pStyle w:val="Cabealho"/>
              <w:spacing w:line="240" w:lineRule="atLeast"/>
              <w:rPr>
                <w:sz w:val="21"/>
                <w:szCs w:val="21"/>
              </w:rPr>
            </w:pPr>
            <w:r w:rsidRPr="00542069">
              <w:rPr>
                <w:sz w:val="21"/>
                <w:szCs w:val="21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F6F2A" w:rsidRPr="00542069" w:rsidRDefault="00542069" w:rsidP="00211CE8">
            <w:pPr>
              <w:pStyle w:val="Cabealho"/>
              <w:rPr>
                <w:sz w:val="21"/>
                <w:szCs w:val="21"/>
              </w:rPr>
            </w:pPr>
            <w:r w:rsidRPr="00542069">
              <w:rPr>
                <w:rFonts w:eastAsia="Verdana"/>
                <w:bCs/>
                <w:sz w:val="21"/>
                <w:szCs w:val="21"/>
              </w:rPr>
              <w:t>CALENDÁRIO DE REUNIÕES ORDINÁRIAS DO CAU</w:t>
            </w:r>
            <w:r w:rsidRPr="00542069">
              <w:rPr>
                <w:rFonts w:eastAsia="Verdana"/>
                <w:bCs/>
                <w:sz w:val="21"/>
                <w:szCs w:val="21"/>
              </w:rPr>
              <w:t>/DF REFERENTE AO ANO DE 2019</w:t>
            </w:r>
            <w:r w:rsidRPr="00542069">
              <w:rPr>
                <w:rFonts w:eastAsia="Verdana"/>
                <w:bCs/>
                <w:sz w:val="21"/>
                <w:szCs w:val="21"/>
              </w:rPr>
              <w:t>.</w:t>
            </w:r>
          </w:p>
        </w:tc>
      </w:tr>
    </w:tbl>
    <w:p w:rsidR="000F6F2A" w:rsidRPr="00542069" w:rsidRDefault="000F6F2A" w:rsidP="000F6F2A">
      <w:pPr>
        <w:pStyle w:val="Cabealho"/>
        <w:spacing w:line="240" w:lineRule="atLeast"/>
        <w:jc w:val="center"/>
        <w:rPr>
          <w:b/>
          <w:sz w:val="21"/>
          <w:szCs w:val="21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0F6F2A" w:rsidRPr="00542069" w:rsidTr="00211CE8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0F6F2A" w:rsidRPr="00542069" w:rsidRDefault="000F6F2A" w:rsidP="00542069">
            <w:pPr>
              <w:pStyle w:val="Cabealho"/>
              <w:spacing w:line="240" w:lineRule="atLeast"/>
              <w:jc w:val="center"/>
              <w:rPr>
                <w:b/>
                <w:sz w:val="21"/>
                <w:szCs w:val="21"/>
              </w:rPr>
            </w:pPr>
            <w:r w:rsidRPr="00542069">
              <w:rPr>
                <w:b/>
                <w:sz w:val="21"/>
                <w:szCs w:val="21"/>
              </w:rPr>
              <w:t>DELIBERAÇÃO PLENÁRIA DPODF Nº 027</w:t>
            </w:r>
            <w:r w:rsidR="00542069" w:rsidRPr="00542069">
              <w:rPr>
                <w:b/>
                <w:sz w:val="21"/>
                <w:szCs w:val="21"/>
              </w:rPr>
              <w:t>5</w:t>
            </w:r>
            <w:r w:rsidRPr="00542069">
              <w:rPr>
                <w:b/>
                <w:sz w:val="21"/>
                <w:szCs w:val="21"/>
              </w:rPr>
              <w:t>/2018</w:t>
            </w:r>
          </w:p>
        </w:tc>
      </w:tr>
    </w:tbl>
    <w:p w:rsidR="000F6F2A" w:rsidRPr="00542069" w:rsidRDefault="000F6F2A" w:rsidP="000F6F2A">
      <w:pPr>
        <w:pStyle w:val="Cabealho"/>
        <w:tabs>
          <w:tab w:val="left" w:pos="4962"/>
        </w:tabs>
        <w:spacing w:line="240" w:lineRule="atLeast"/>
        <w:ind w:right="134"/>
        <w:rPr>
          <w:sz w:val="21"/>
          <w:szCs w:val="21"/>
        </w:rPr>
      </w:pPr>
      <w:r w:rsidRPr="00542069">
        <w:rPr>
          <w:sz w:val="21"/>
          <w:szCs w:val="21"/>
        </w:rPr>
        <w:tab/>
      </w:r>
      <w:r w:rsidRPr="00542069">
        <w:rPr>
          <w:sz w:val="21"/>
          <w:szCs w:val="21"/>
        </w:rPr>
        <w:tab/>
      </w:r>
    </w:p>
    <w:p w:rsidR="000F6F2A" w:rsidRPr="00542069" w:rsidRDefault="00542069" w:rsidP="00542069">
      <w:pPr>
        <w:pStyle w:val="Cabealho"/>
        <w:tabs>
          <w:tab w:val="clear" w:pos="8640"/>
          <w:tab w:val="right" w:pos="8647"/>
        </w:tabs>
        <w:spacing w:line="240" w:lineRule="atLeast"/>
        <w:ind w:left="5812"/>
        <w:rPr>
          <w:sz w:val="21"/>
          <w:szCs w:val="21"/>
        </w:rPr>
      </w:pPr>
      <w:r w:rsidRPr="00542069">
        <w:rPr>
          <w:bCs/>
          <w:sz w:val="21"/>
          <w:szCs w:val="21"/>
        </w:rPr>
        <w:t>Aprova o calendário de reuniões ordinárias do CAU/DF referente a 201</w:t>
      </w:r>
      <w:r w:rsidRPr="00542069">
        <w:rPr>
          <w:bCs/>
          <w:sz w:val="21"/>
          <w:szCs w:val="21"/>
        </w:rPr>
        <w:t>9</w:t>
      </w:r>
      <w:r w:rsidRPr="00542069">
        <w:rPr>
          <w:bCs/>
          <w:sz w:val="21"/>
          <w:szCs w:val="21"/>
        </w:rPr>
        <w:t>.</w:t>
      </w:r>
    </w:p>
    <w:p w:rsidR="00542069" w:rsidRPr="00542069" w:rsidRDefault="00542069" w:rsidP="00542069">
      <w:pPr>
        <w:pStyle w:val="Cabealho"/>
        <w:tabs>
          <w:tab w:val="left" w:pos="4962"/>
        </w:tabs>
        <w:spacing w:line="240" w:lineRule="atLeast"/>
        <w:rPr>
          <w:sz w:val="21"/>
          <w:szCs w:val="21"/>
        </w:rPr>
      </w:pPr>
    </w:p>
    <w:p w:rsidR="00542069" w:rsidRPr="002E7C52" w:rsidRDefault="00542069" w:rsidP="00542069">
      <w:pPr>
        <w:rPr>
          <w:rFonts w:eastAsia="Verdana"/>
          <w:sz w:val="22"/>
          <w:szCs w:val="22"/>
        </w:rPr>
      </w:pPr>
      <w:r w:rsidRPr="002E7C52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a subseção I, art. 19, do Regimento Interno do CAU/DF, e reunido ordinariamente em Brasília/DF, na sede do Clube de Engenharia do Distrito Federal, no dia 17 de dezembro de 2018, após análise do assunto em epígrafe, </w:t>
      </w:r>
      <w:proofErr w:type="gramStart"/>
      <w:r w:rsidRPr="002E7C52">
        <w:rPr>
          <w:rFonts w:eastAsia="Verdana"/>
          <w:sz w:val="22"/>
          <w:szCs w:val="22"/>
        </w:rPr>
        <w:t>e</w:t>
      </w:r>
      <w:proofErr w:type="gramEnd"/>
    </w:p>
    <w:p w:rsidR="00542069" w:rsidRPr="00542069" w:rsidRDefault="00542069" w:rsidP="00542069">
      <w:pPr>
        <w:spacing w:line="276" w:lineRule="auto"/>
        <w:ind w:left="-142"/>
        <w:rPr>
          <w:rFonts w:eastAsia="Verdana"/>
          <w:sz w:val="21"/>
          <w:szCs w:val="21"/>
        </w:rPr>
      </w:pPr>
    </w:p>
    <w:p w:rsidR="00542069" w:rsidRPr="00542069" w:rsidRDefault="00542069" w:rsidP="00542069">
      <w:pPr>
        <w:rPr>
          <w:rFonts w:eastAsia="Verdana"/>
          <w:sz w:val="22"/>
          <w:szCs w:val="22"/>
        </w:rPr>
      </w:pPr>
      <w:r w:rsidRPr="00542069">
        <w:rPr>
          <w:rFonts w:eastAsia="Verdana"/>
          <w:sz w:val="22"/>
          <w:szCs w:val="22"/>
        </w:rPr>
        <w:t xml:space="preserve">Considerando as reuniões ordinárias das seguintes comissões: Comissão de Ensino e Formação do CAU/DF - CEF-CAU/DF; Comissão de Ética e Disciplina do CAU/DF - CED-CAU/DF; Comissão de Exercício Profissional do CAU/DF - CEP-CAU/DF; Comissão de </w:t>
      </w:r>
      <w:r w:rsidRPr="00542069">
        <w:rPr>
          <w:rFonts w:eastAsia="Verdana"/>
          <w:sz w:val="22"/>
          <w:szCs w:val="22"/>
        </w:rPr>
        <w:t xml:space="preserve">Planejamento, Administração e Finanças do </w:t>
      </w:r>
      <w:r w:rsidRPr="00542069">
        <w:rPr>
          <w:rFonts w:eastAsia="Verdana"/>
          <w:sz w:val="22"/>
          <w:szCs w:val="22"/>
        </w:rPr>
        <w:t>CAU/DF - C</w:t>
      </w:r>
      <w:r w:rsidRPr="00542069">
        <w:rPr>
          <w:rFonts w:eastAsia="Verdana"/>
          <w:sz w:val="22"/>
          <w:szCs w:val="22"/>
        </w:rPr>
        <w:t>AF</w:t>
      </w:r>
      <w:r w:rsidRPr="00542069">
        <w:rPr>
          <w:rFonts w:eastAsia="Verdana"/>
          <w:sz w:val="22"/>
          <w:szCs w:val="22"/>
        </w:rPr>
        <w:t>-CAU/DF;</w:t>
      </w:r>
      <w:r w:rsidRPr="00542069">
        <w:rPr>
          <w:rFonts w:eastAsia="Verdana"/>
          <w:sz w:val="22"/>
          <w:szCs w:val="22"/>
        </w:rPr>
        <w:t xml:space="preserve"> Comissão Temporária de Eventos – CTE/CAU/DF; Comissão Temporária de Assistência Técnica – CTAT-CAU/DF; Comissão Temporária de Relações Institucionais e Parlamentares – CTRIP-CAU/DF;</w:t>
      </w:r>
    </w:p>
    <w:p w:rsidR="00542069" w:rsidRPr="00542069" w:rsidRDefault="00542069" w:rsidP="00542069">
      <w:pPr>
        <w:rPr>
          <w:rFonts w:eastAsia="Verdana"/>
          <w:sz w:val="22"/>
          <w:szCs w:val="22"/>
        </w:rPr>
      </w:pPr>
    </w:p>
    <w:p w:rsidR="00542069" w:rsidRPr="00542069" w:rsidRDefault="00542069" w:rsidP="00542069">
      <w:pPr>
        <w:rPr>
          <w:rFonts w:eastAsia="Verdana"/>
          <w:sz w:val="22"/>
          <w:szCs w:val="22"/>
        </w:rPr>
      </w:pPr>
      <w:r w:rsidRPr="00542069">
        <w:rPr>
          <w:rFonts w:eastAsia="Verdana"/>
          <w:sz w:val="22"/>
          <w:szCs w:val="22"/>
        </w:rPr>
        <w:t>Considerando ainda as reuniões ordinárias do Plenário do CAU/DF, do Conselho Diretor e do Colégio Distrital de Entidades de Arquitetura e Urbanismo do Distrito Federal - CEAU/DF;</w:t>
      </w:r>
      <w:r w:rsidRPr="00542069">
        <w:rPr>
          <w:rFonts w:eastAsia="Verdana"/>
          <w:sz w:val="22"/>
          <w:szCs w:val="22"/>
        </w:rPr>
        <w:t xml:space="preserve"> </w:t>
      </w:r>
      <w:proofErr w:type="gramStart"/>
      <w:r w:rsidRPr="00542069">
        <w:rPr>
          <w:rFonts w:eastAsia="Verdana"/>
          <w:sz w:val="22"/>
          <w:szCs w:val="22"/>
        </w:rPr>
        <w:t>e</w:t>
      </w:r>
      <w:proofErr w:type="gramEnd"/>
    </w:p>
    <w:p w:rsidR="00542069" w:rsidRPr="00542069" w:rsidRDefault="00542069" w:rsidP="00542069">
      <w:pPr>
        <w:rPr>
          <w:rFonts w:eastAsia="Verdana"/>
          <w:sz w:val="22"/>
          <w:szCs w:val="22"/>
        </w:rPr>
      </w:pPr>
    </w:p>
    <w:p w:rsidR="00542069" w:rsidRPr="00542069" w:rsidRDefault="00542069" w:rsidP="00542069">
      <w:pPr>
        <w:rPr>
          <w:rFonts w:eastAsia="Verdana"/>
          <w:sz w:val="22"/>
          <w:szCs w:val="22"/>
        </w:rPr>
      </w:pPr>
      <w:r w:rsidRPr="00542069">
        <w:rPr>
          <w:rFonts w:eastAsia="Verdana"/>
          <w:sz w:val="22"/>
          <w:szCs w:val="22"/>
        </w:rPr>
        <w:t>Considerando que a aprovação do calendário de reuniões ordinárias do CAU/DF para 201</w:t>
      </w:r>
      <w:r w:rsidRPr="00542069">
        <w:rPr>
          <w:rFonts w:eastAsia="Verdana"/>
          <w:sz w:val="22"/>
          <w:szCs w:val="22"/>
        </w:rPr>
        <w:t>9</w:t>
      </w:r>
      <w:r w:rsidRPr="00542069">
        <w:rPr>
          <w:rFonts w:eastAsia="Verdana"/>
          <w:sz w:val="22"/>
          <w:szCs w:val="22"/>
        </w:rPr>
        <w:t xml:space="preserve"> é de obrigação do plenário para viabilizar a programação em relação ao ano subsequente, a fim de ordenar as reuniões e preparar a estrutura administrativa do Conselho.</w:t>
      </w:r>
    </w:p>
    <w:p w:rsidR="00542069" w:rsidRPr="00542069" w:rsidRDefault="00542069" w:rsidP="00542069">
      <w:pPr>
        <w:rPr>
          <w:rFonts w:eastAsia="Verdana"/>
          <w:sz w:val="22"/>
          <w:szCs w:val="22"/>
        </w:rPr>
      </w:pPr>
    </w:p>
    <w:p w:rsidR="00542069" w:rsidRPr="00542069" w:rsidRDefault="00542069" w:rsidP="00542069">
      <w:pPr>
        <w:rPr>
          <w:rFonts w:eastAsia="Verdana"/>
          <w:sz w:val="22"/>
          <w:szCs w:val="22"/>
        </w:rPr>
      </w:pPr>
      <w:r w:rsidRPr="00542069">
        <w:rPr>
          <w:rFonts w:eastAsia="Verdana"/>
          <w:sz w:val="22"/>
          <w:szCs w:val="22"/>
        </w:rPr>
        <w:t>DELIBEROU:</w:t>
      </w:r>
    </w:p>
    <w:p w:rsidR="00542069" w:rsidRPr="00542069" w:rsidRDefault="00542069" w:rsidP="00542069">
      <w:pPr>
        <w:rPr>
          <w:rFonts w:eastAsia="Verdana"/>
          <w:sz w:val="22"/>
          <w:szCs w:val="22"/>
        </w:rPr>
      </w:pPr>
    </w:p>
    <w:p w:rsidR="00542069" w:rsidRPr="00542069" w:rsidRDefault="00542069" w:rsidP="00542069">
      <w:pPr>
        <w:rPr>
          <w:rFonts w:eastAsia="Verdana"/>
          <w:sz w:val="22"/>
          <w:szCs w:val="22"/>
        </w:rPr>
      </w:pPr>
      <w:r w:rsidRPr="00542069">
        <w:rPr>
          <w:rFonts w:eastAsia="Verdana"/>
          <w:sz w:val="22"/>
          <w:szCs w:val="22"/>
        </w:rPr>
        <w:t>1 – Aprovar o calendário de reuniões ordinárias do CAU/DF referente a 201</w:t>
      </w:r>
      <w:r w:rsidRPr="00542069">
        <w:rPr>
          <w:rFonts w:eastAsia="Verdana"/>
          <w:sz w:val="22"/>
          <w:szCs w:val="22"/>
        </w:rPr>
        <w:t>9</w:t>
      </w:r>
      <w:r w:rsidRPr="00542069">
        <w:rPr>
          <w:rFonts w:eastAsia="Verdana"/>
          <w:sz w:val="22"/>
          <w:szCs w:val="22"/>
        </w:rPr>
        <w:t xml:space="preserve">; </w:t>
      </w:r>
      <w:proofErr w:type="gramStart"/>
      <w:r w:rsidRPr="00542069">
        <w:rPr>
          <w:rFonts w:eastAsia="Verdana"/>
          <w:sz w:val="22"/>
          <w:szCs w:val="22"/>
        </w:rPr>
        <w:t>e</w:t>
      </w:r>
      <w:proofErr w:type="gramEnd"/>
    </w:p>
    <w:p w:rsidR="00542069" w:rsidRPr="00542069" w:rsidRDefault="00542069" w:rsidP="00542069">
      <w:pPr>
        <w:rPr>
          <w:rFonts w:eastAsia="Verdana"/>
          <w:sz w:val="22"/>
          <w:szCs w:val="22"/>
        </w:rPr>
      </w:pPr>
    </w:p>
    <w:p w:rsidR="00542069" w:rsidRPr="00542069" w:rsidRDefault="00542069" w:rsidP="00542069">
      <w:pPr>
        <w:rPr>
          <w:rFonts w:eastAsia="Verdana"/>
          <w:sz w:val="22"/>
          <w:szCs w:val="22"/>
        </w:rPr>
      </w:pPr>
      <w:r w:rsidRPr="00542069">
        <w:rPr>
          <w:rFonts w:eastAsia="Verdana"/>
          <w:sz w:val="22"/>
          <w:szCs w:val="22"/>
        </w:rPr>
        <w:t>2 – Encaminhar esta deliberação para publicação no sítio eletrônico do CAU/DF.</w:t>
      </w:r>
    </w:p>
    <w:p w:rsidR="007D3292" w:rsidRPr="00542069" w:rsidRDefault="007D3292" w:rsidP="007D3292">
      <w:pPr>
        <w:rPr>
          <w:rFonts w:eastAsia="Times New Roman"/>
          <w:sz w:val="21"/>
          <w:szCs w:val="21"/>
        </w:rPr>
      </w:pPr>
    </w:p>
    <w:p w:rsidR="007D3292" w:rsidRPr="00542069" w:rsidRDefault="007D3292" w:rsidP="007D3292">
      <w:pPr>
        <w:rPr>
          <w:sz w:val="21"/>
          <w:szCs w:val="21"/>
        </w:rPr>
      </w:pPr>
      <w:bookmarkStart w:id="0" w:name="_GoBack"/>
      <w:bookmarkEnd w:id="0"/>
    </w:p>
    <w:p w:rsidR="007D3292" w:rsidRPr="00542069" w:rsidRDefault="007D3292" w:rsidP="007D3292">
      <w:pPr>
        <w:rPr>
          <w:sz w:val="21"/>
          <w:szCs w:val="21"/>
        </w:rPr>
      </w:pPr>
      <w:r w:rsidRPr="00542069">
        <w:rPr>
          <w:sz w:val="21"/>
          <w:szCs w:val="21"/>
        </w:rPr>
        <w:t>Esta deliberação entra em vigor nesta data.</w:t>
      </w:r>
    </w:p>
    <w:p w:rsidR="007D3292" w:rsidRPr="00542069" w:rsidRDefault="007D3292" w:rsidP="007D3292">
      <w:pPr>
        <w:rPr>
          <w:b/>
          <w:sz w:val="21"/>
          <w:szCs w:val="21"/>
        </w:rPr>
      </w:pPr>
    </w:p>
    <w:p w:rsidR="009E7381" w:rsidRPr="00542069" w:rsidRDefault="009E7381" w:rsidP="009E7381">
      <w:pPr>
        <w:rPr>
          <w:sz w:val="21"/>
          <w:szCs w:val="21"/>
        </w:rPr>
      </w:pPr>
      <w:r w:rsidRPr="00542069">
        <w:rPr>
          <w:b/>
          <w:bCs/>
          <w:sz w:val="21"/>
          <w:szCs w:val="21"/>
          <w:lang w:val="pt-PT"/>
        </w:rPr>
        <w:t xml:space="preserve">Com </w:t>
      </w:r>
      <w:r w:rsidR="00D43EB7" w:rsidRPr="00542069">
        <w:rPr>
          <w:b/>
          <w:bCs/>
          <w:sz w:val="21"/>
          <w:szCs w:val="21"/>
          <w:lang w:val="pt-PT"/>
        </w:rPr>
        <w:t>0</w:t>
      </w:r>
      <w:r w:rsidR="00305584" w:rsidRPr="00542069">
        <w:rPr>
          <w:b/>
          <w:bCs/>
          <w:sz w:val="21"/>
          <w:szCs w:val="21"/>
          <w:lang w:val="pt-PT"/>
        </w:rPr>
        <w:t>9</w:t>
      </w:r>
      <w:r w:rsidRPr="00542069">
        <w:rPr>
          <w:b/>
          <w:bCs/>
          <w:sz w:val="21"/>
          <w:szCs w:val="21"/>
          <w:lang w:val="pt-PT"/>
        </w:rPr>
        <w:t xml:space="preserve"> votos favoráveis </w:t>
      </w:r>
      <w:r w:rsidRPr="00542069">
        <w:rPr>
          <w:sz w:val="21"/>
          <w:szCs w:val="21"/>
          <w:lang w:val="pt-PT"/>
        </w:rPr>
        <w:t xml:space="preserve">dos conselheiros: </w:t>
      </w:r>
      <w:r w:rsidR="00684181" w:rsidRPr="00542069">
        <w:rPr>
          <w:bCs/>
          <w:sz w:val="21"/>
          <w:szCs w:val="21"/>
          <w:lang w:eastAsia="pt-BR"/>
        </w:rPr>
        <w:t>Clécio Nonato Rezende,</w:t>
      </w:r>
      <w:r w:rsidR="00684181" w:rsidRPr="00542069">
        <w:rPr>
          <w:b/>
          <w:bCs/>
          <w:sz w:val="21"/>
          <w:szCs w:val="21"/>
          <w:lang w:eastAsia="pt-BR"/>
        </w:rPr>
        <w:t xml:space="preserve"> </w:t>
      </w:r>
      <w:r w:rsidRPr="00542069">
        <w:rPr>
          <w:sz w:val="21"/>
          <w:szCs w:val="21"/>
          <w:lang w:val="pt-PT"/>
        </w:rPr>
        <w:t>Daniel Marcos Szwec dos Santos Fernandes, Helen</w:t>
      </w:r>
      <w:r w:rsidR="00684181" w:rsidRPr="00542069">
        <w:rPr>
          <w:sz w:val="21"/>
          <w:szCs w:val="21"/>
          <w:lang w:val="pt-PT"/>
        </w:rPr>
        <w:t>a Zanella, Giuliana de Freitas,</w:t>
      </w:r>
      <w:r w:rsidRPr="00542069">
        <w:rPr>
          <w:sz w:val="21"/>
          <w:szCs w:val="21"/>
          <w:lang w:val="pt-PT"/>
        </w:rPr>
        <w:t xml:space="preserve"> Pedro de Almeida Grilo</w:t>
      </w:r>
      <w:r w:rsidR="00684181" w:rsidRPr="00542069">
        <w:rPr>
          <w:sz w:val="21"/>
          <w:szCs w:val="21"/>
          <w:lang w:val="pt-PT"/>
        </w:rPr>
        <w:t xml:space="preserve">, </w:t>
      </w:r>
      <w:r w:rsidRPr="00542069">
        <w:rPr>
          <w:sz w:val="21"/>
          <w:szCs w:val="21"/>
          <w:lang w:val="pt-PT"/>
        </w:rPr>
        <w:t>Gabriela de Souza Tenório, Giselle Moll Mascarenhas, Luciana Jobim Navarro e Mônica Andréa Blanco</w:t>
      </w:r>
      <w:r w:rsidR="00D43EB7" w:rsidRPr="00542069">
        <w:rPr>
          <w:sz w:val="21"/>
          <w:szCs w:val="21"/>
          <w:lang w:val="pt-PT"/>
        </w:rPr>
        <w:t xml:space="preserve">; </w:t>
      </w:r>
      <w:r w:rsidR="00D43EB7" w:rsidRPr="00542069">
        <w:rPr>
          <w:b/>
          <w:bCs/>
          <w:sz w:val="21"/>
          <w:szCs w:val="21"/>
          <w:lang w:eastAsia="pt-BR"/>
        </w:rPr>
        <w:t>0</w:t>
      </w:r>
      <w:r w:rsidR="00684181" w:rsidRPr="00542069">
        <w:rPr>
          <w:b/>
          <w:bCs/>
          <w:sz w:val="21"/>
          <w:szCs w:val="21"/>
          <w:lang w:eastAsia="pt-BR"/>
        </w:rPr>
        <w:t xml:space="preserve">0 abstenção, </w:t>
      </w:r>
      <w:r w:rsidR="00305584" w:rsidRPr="00542069">
        <w:rPr>
          <w:b/>
          <w:sz w:val="21"/>
          <w:szCs w:val="21"/>
          <w:lang w:val="pt-PT"/>
        </w:rPr>
        <w:t>0</w:t>
      </w:r>
      <w:r w:rsidR="00542069">
        <w:rPr>
          <w:b/>
          <w:bCs/>
          <w:sz w:val="21"/>
          <w:szCs w:val="21"/>
          <w:lang w:val="pt-PT"/>
        </w:rPr>
        <w:t>0 voto contrário</w:t>
      </w:r>
      <w:r w:rsidR="00305584" w:rsidRPr="00542069">
        <w:rPr>
          <w:b/>
          <w:bCs/>
          <w:sz w:val="21"/>
          <w:szCs w:val="21"/>
          <w:lang w:val="pt-PT"/>
        </w:rPr>
        <w:t xml:space="preserve"> e</w:t>
      </w:r>
      <w:r w:rsidR="00305584" w:rsidRPr="00542069">
        <w:rPr>
          <w:sz w:val="21"/>
          <w:szCs w:val="21"/>
          <w:lang w:val="pt-PT"/>
        </w:rPr>
        <w:t xml:space="preserve"> </w:t>
      </w:r>
      <w:r w:rsidR="00684181" w:rsidRPr="00542069">
        <w:rPr>
          <w:b/>
          <w:bCs/>
          <w:sz w:val="21"/>
          <w:szCs w:val="21"/>
          <w:lang w:eastAsia="pt-BR"/>
        </w:rPr>
        <w:t>00 ausência.</w:t>
      </w:r>
    </w:p>
    <w:p w:rsidR="007D3292" w:rsidRPr="00542069" w:rsidRDefault="009E7381" w:rsidP="009E7381">
      <w:pPr>
        <w:autoSpaceDE w:val="0"/>
        <w:autoSpaceDN w:val="0"/>
        <w:adjustRightInd w:val="0"/>
        <w:jc w:val="left"/>
        <w:rPr>
          <w:sz w:val="21"/>
          <w:szCs w:val="21"/>
          <w:lang w:eastAsia="pt-BR"/>
        </w:rPr>
      </w:pPr>
      <w:r w:rsidRPr="00542069">
        <w:rPr>
          <w:b/>
          <w:bCs/>
          <w:sz w:val="21"/>
          <w:szCs w:val="21"/>
          <w:lang w:eastAsia="pt-BR"/>
        </w:rPr>
        <w:t xml:space="preserve"> </w:t>
      </w:r>
    </w:p>
    <w:p w:rsidR="007D3292" w:rsidRPr="00542069" w:rsidRDefault="007D3292" w:rsidP="007D3292">
      <w:pPr>
        <w:rPr>
          <w:rFonts w:eastAsia="Verdana"/>
          <w:b/>
          <w:sz w:val="21"/>
          <w:szCs w:val="21"/>
          <w:lang w:val="pt-PT"/>
        </w:rPr>
      </w:pPr>
    </w:p>
    <w:p w:rsidR="007D3292" w:rsidRPr="00542069" w:rsidRDefault="007D3292" w:rsidP="007D3292">
      <w:pPr>
        <w:rPr>
          <w:rFonts w:eastAsia="Verdana"/>
          <w:b/>
          <w:sz w:val="21"/>
          <w:szCs w:val="21"/>
          <w:lang w:val="pt-PT"/>
        </w:rPr>
      </w:pPr>
    </w:p>
    <w:p w:rsidR="007D3292" w:rsidRPr="00542069" w:rsidRDefault="00D43EB7" w:rsidP="007D3292">
      <w:pPr>
        <w:jc w:val="center"/>
        <w:rPr>
          <w:rFonts w:eastAsia="Times New Roman"/>
          <w:sz w:val="21"/>
          <w:szCs w:val="21"/>
        </w:rPr>
      </w:pPr>
      <w:r w:rsidRPr="00542069">
        <w:rPr>
          <w:rFonts w:eastAsia="Verdana"/>
          <w:sz w:val="21"/>
          <w:szCs w:val="21"/>
        </w:rPr>
        <w:t>Brasília - DF, 17</w:t>
      </w:r>
      <w:r w:rsidR="007D3292" w:rsidRPr="00542069">
        <w:rPr>
          <w:rFonts w:eastAsia="Verdana"/>
          <w:sz w:val="21"/>
          <w:szCs w:val="21"/>
        </w:rPr>
        <w:t xml:space="preserve"> de </w:t>
      </w:r>
      <w:r w:rsidRPr="00542069">
        <w:rPr>
          <w:rFonts w:eastAsia="Verdana"/>
          <w:sz w:val="21"/>
          <w:szCs w:val="21"/>
        </w:rPr>
        <w:t>dezembro</w:t>
      </w:r>
      <w:r w:rsidR="007D3292" w:rsidRPr="00542069">
        <w:rPr>
          <w:rFonts w:eastAsia="Verdana"/>
          <w:sz w:val="21"/>
          <w:szCs w:val="21"/>
        </w:rPr>
        <w:t xml:space="preserve"> de 2018.</w:t>
      </w:r>
    </w:p>
    <w:p w:rsidR="007D3292" w:rsidRPr="00542069" w:rsidRDefault="007D3292" w:rsidP="007D3292">
      <w:pPr>
        <w:spacing w:before="100" w:beforeAutospacing="1" w:after="100" w:afterAutospacing="1"/>
        <w:rPr>
          <w:sz w:val="21"/>
          <w:szCs w:val="21"/>
        </w:rPr>
      </w:pPr>
    </w:p>
    <w:p w:rsidR="000F6F2A" w:rsidRPr="00542069" w:rsidRDefault="000F6F2A" w:rsidP="000F6F2A">
      <w:pPr>
        <w:rPr>
          <w:rFonts w:eastAsia="Verdana"/>
          <w:sz w:val="21"/>
          <w:szCs w:val="21"/>
        </w:rPr>
      </w:pPr>
    </w:p>
    <w:p w:rsidR="00D43EB7" w:rsidRPr="00542069" w:rsidRDefault="00D43EB7" w:rsidP="000F6F2A">
      <w:pPr>
        <w:rPr>
          <w:rFonts w:eastAsia="Verdana"/>
          <w:sz w:val="21"/>
          <w:szCs w:val="21"/>
        </w:rPr>
      </w:pPr>
    </w:p>
    <w:p w:rsidR="00D43EB7" w:rsidRPr="00542069" w:rsidRDefault="00D43EB7" w:rsidP="00D43EB7">
      <w:pPr>
        <w:jc w:val="center"/>
        <w:rPr>
          <w:sz w:val="21"/>
          <w:szCs w:val="21"/>
        </w:rPr>
      </w:pPr>
      <w:r w:rsidRPr="00542069">
        <w:rPr>
          <w:rFonts w:eastAsia="Verdana"/>
          <w:b/>
          <w:sz w:val="21"/>
          <w:szCs w:val="21"/>
        </w:rPr>
        <w:t>Daniel Mangabeira da Vinha</w:t>
      </w:r>
    </w:p>
    <w:p w:rsidR="000F6F2A" w:rsidRPr="00542069" w:rsidRDefault="00D43EB7" w:rsidP="00542069">
      <w:pPr>
        <w:jc w:val="center"/>
        <w:rPr>
          <w:sz w:val="21"/>
          <w:szCs w:val="21"/>
        </w:rPr>
      </w:pPr>
      <w:r w:rsidRPr="00542069">
        <w:rPr>
          <w:rFonts w:eastAsia="Verdana"/>
          <w:sz w:val="21"/>
          <w:szCs w:val="21"/>
        </w:rPr>
        <w:t xml:space="preserve">Presidente do CAU/DF </w:t>
      </w:r>
    </w:p>
    <w:sectPr w:rsidR="000F6F2A" w:rsidRPr="00542069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FF6" w:rsidRDefault="008A4FF6">
      <w:r>
        <w:separator/>
      </w:r>
    </w:p>
  </w:endnote>
  <w:endnote w:type="continuationSeparator" w:id="0">
    <w:p w:rsidR="008A4FF6" w:rsidRDefault="008A4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FF6" w:rsidRDefault="008A4FF6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2288AE49" wp14:editId="7092DF50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42069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42069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8A4FF6" w:rsidRPr="0034385E" w:rsidRDefault="008A4FF6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8A4FF6" w:rsidRPr="00030DEF" w:rsidRDefault="008A4FF6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Bloco “A”, Salas 401 a 406, Centro Empresarial Santa Cruz - CEP 70.390-055 - Brasília (DF</w:t>
    </w:r>
    <w:proofErr w:type="gramStart"/>
    <w:r w:rsidRPr="00030DEF">
      <w:rPr>
        <w:rFonts w:ascii="DaxCondensed-Regular" w:hAnsi="DaxCondensed-Regular"/>
        <w:color w:val="1C3942"/>
        <w:sz w:val="18"/>
        <w:szCs w:val="18"/>
      </w:rPr>
      <w:t>)</w:t>
    </w:r>
    <w:proofErr w:type="gramEnd"/>
    <w:r w:rsidRPr="00030DE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8A4FF6" w:rsidRPr="00030DEF" w:rsidRDefault="008A4FF6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FF6" w:rsidRDefault="008A4FF6">
      <w:r>
        <w:separator/>
      </w:r>
    </w:p>
  </w:footnote>
  <w:footnote w:type="continuationSeparator" w:id="0">
    <w:p w:rsidR="008A4FF6" w:rsidRDefault="008A4F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FF6" w:rsidRDefault="0054206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FF6" w:rsidRDefault="008A4FF6" w:rsidP="00507974">
    <w:pPr>
      <w:pStyle w:val="Rodap"/>
      <w:ind w:left="-1701" w:right="-851"/>
      <w:jc w:val="left"/>
    </w:pPr>
  </w:p>
  <w:p w:rsidR="008A4FF6" w:rsidRDefault="008A4FF6" w:rsidP="00507974">
    <w:pPr>
      <w:pStyle w:val="Rodap"/>
      <w:ind w:right="-851"/>
      <w:jc w:val="left"/>
    </w:pPr>
  </w:p>
  <w:p w:rsidR="008A4FF6" w:rsidRPr="008B6F05" w:rsidRDefault="008A4FF6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09671636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FF6" w:rsidRDefault="0054206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0"/>
  </w:num>
  <w:num w:numId="6">
    <w:abstractNumId w:val="4"/>
  </w:num>
  <w:num w:numId="7">
    <w:abstractNumId w:val="9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0F6F2A"/>
    <w:rsid w:val="00114422"/>
    <w:rsid w:val="0011757A"/>
    <w:rsid w:val="001240B4"/>
    <w:rsid w:val="0013714B"/>
    <w:rsid w:val="00141DDA"/>
    <w:rsid w:val="001443C0"/>
    <w:rsid w:val="00145096"/>
    <w:rsid w:val="00150BC3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42B0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270A"/>
    <w:rsid w:val="001C3075"/>
    <w:rsid w:val="001C468A"/>
    <w:rsid w:val="001D3CE0"/>
    <w:rsid w:val="001F1483"/>
    <w:rsid w:val="00204668"/>
    <w:rsid w:val="00211CE8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C47F1"/>
    <w:rsid w:val="002D3512"/>
    <w:rsid w:val="002E0808"/>
    <w:rsid w:val="002E7A12"/>
    <w:rsid w:val="002E7C52"/>
    <w:rsid w:val="002F57DD"/>
    <w:rsid w:val="002F7F00"/>
    <w:rsid w:val="00305584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C7C2C"/>
    <w:rsid w:val="004E76DB"/>
    <w:rsid w:val="004F3AFB"/>
    <w:rsid w:val="0050107C"/>
    <w:rsid w:val="00507974"/>
    <w:rsid w:val="005144EB"/>
    <w:rsid w:val="00515CF3"/>
    <w:rsid w:val="00532B11"/>
    <w:rsid w:val="00533297"/>
    <w:rsid w:val="00542069"/>
    <w:rsid w:val="0054270C"/>
    <w:rsid w:val="005542F6"/>
    <w:rsid w:val="00560F37"/>
    <w:rsid w:val="0057342E"/>
    <w:rsid w:val="00575CB0"/>
    <w:rsid w:val="00582CC0"/>
    <w:rsid w:val="005876A5"/>
    <w:rsid w:val="0059519F"/>
    <w:rsid w:val="005B0418"/>
    <w:rsid w:val="005B245D"/>
    <w:rsid w:val="005B4A73"/>
    <w:rsid w:val="005B7180"/>
    <w:rsid w:val="005C6A14"/>
    <w:rsid w:val="005C7F36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74461"/>
    <w:rsid w:val="00682000"/>
    <w:rsid w:val="00684181"/>
    <w:rsid w:val="0068501B"/>
    <w:rsid w:val="00693EEA"/>
    <w:rsid w:val="006A26FF"/>
    <w:rsid w:val="006A75CE"/>
    <w:rsid w:val="006C01CD"/>
    <w:rsid w:val="006C43B7"/>
    <w:rsid w:val="006C4650"/>
    <w:rsid w:val="006D327B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5D48"/>
    <w:rsid w:val="00772161"/>
    <w:rsid w:val="007732DF"/>
    <w:rsid w:val="00784432"/>
    <w:rsid w:val="007877A2"/>
    <w:rsid w:val="007966C2"/>
    <w:rsid w:val="007A40A1"/>
    <w:rsid w:val="007B28F0"/>
    <w:rsid w:val="007C5049"/>
    <w:rsid w:val="007D3292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4B87"/>
    <w:rsid w:val="00855019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A4E3F"/>
    <w:rsid w:val="008A4ED1"/>
    <w:rsid w:val="008A4FF6"/>
    <w:rsid w:val="008A57EC"/>
    <w:rsid w:val="008B6F05"/>
    <w:rsid w:val="008D45B3"/>
    <w:rsid w:val="00900F04"/>
    <w:rsid w:val="009212CE"/>
    <w:rsid w:val="00931412"/>
    <w:rsid w:val="00932817"/>
    <w:rsid w:val="009400BC"/>
    <w:rsid w:val="0094422A"/>
    <w:rsid w:val="00960E64"/>
    <w:rsid w:val="00963E23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7381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0030"/>
    <w:rsid w:val="00A74A33"/>
    <w:rsid w:val="00A875DB"/>
    <w:rsid w:val="00A94A5F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32C6"/>
    <w:rsid w:val="00AF3D11"/>
    <w:rsid w:val="00AF3E2D"/>
    <w:rsid w:val="00B00899"/>
    <w:rsid w:val="00B033F0"/>
    <w:rsid w:val="00B13E1B"/>
    <w:rsid w:val="00B362EE"/>
    <w:rsid w:val="00B40C60"/>
    <w:rsid w:val="00B43DF7"/>
    <w:rsid w:val="00B532F3"/>
    <w:rsid w:val="00B73427"/>
    <w:rsid w:val="00B73926"/>
    <w:rsid w:val="00B75C3F"/>
    <w:rsid w:val="00B8007D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A1EED"/>
    <w:rsid w:val="00CB2C97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2C14"/>
    <w:rsid w:val="00D41554"/>
    <w:rsid w:val="00D43EB7"/>
    <w:rsid w:val="00D514B3"/>
    <w:rsid w:val="00D52660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115F7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6183A"/>
    <w:rsid w:val="00F64203"/>
    <w:rsid w:val="00F7253C"/>
    <w:rsid w:val="00F73945"/>
    <w:rsid w:val="00F75827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85A26-E0D0-4643-AB05-FF338319F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330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10</cp:revision>
  <cp:lastPrinted>2019-01-22T15:24:00Z</cp:lastPrinted>
  <dcterms:created xsi:type="dcterms:W3CDTF">2018-12-18T14:12:00Z</dcterms:created>
  <dcterms:modified xsi:type="dcterms:W3CDTF">2019-01-22T16:14:00Z</dcterms:modified>
</cp:coreProperties>
</file>