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616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C6059D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422028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0625DE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0625DE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C6059D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POR SUPOSTAS IRREGULARIDADES NA ANÁLISE E APROVAÇÃO DE PROJETO DE ARQUITETURA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C6059D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4700FE">
        <w:rPr>
          <w:rFonts w:ascii="Times New Roman" w:eastAsia="Verdana" w:hAnsi="Times New Roman"/>
          <w:sz w:val="22"/>
          <w:szCs w:val="22"/>
        </w:rPr>
        <w:t>06 de junho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C6059D" w:rsidRDefault="00291A53" w:rsidP="00C6059D">
      <w:pPr>
        <w:spacing w:before="120" w:after="120"/>
        <w:jc w:val="both"/>
        <w:rPr>
          <w:rFonts w:ascii="Times New Roman" w:hAnsi="Times New Roman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C6059D">
        <w:rPr>
          <w:rFonts w:ascii="Times New Roman" w:eastAsia="Verdana" w:hAnsi="Times New Roman"/>
          <w:sz w:val="22"/>
          <w:szCs w:val="22"/>
        </w:rPr>
        <w:t xml:space="preserve">que </w:t>
      </w:r>
      <w:r w:rsidR="00C6059D">
        <w:rPr>
          <w:rFonts w:ascii="Times New Roman" w:hAnsi="Times New Roman"/>
          <w:szCs w:val="22"/>
        </w:rPr>
        <w:t xml:space="preserve">trata o presente processo de denúncia apresentada pelo </w:t>
      </w:r>
      <w:r w:rsidR="000625DE" w:rsidRPr="000625DE">
        <w:rPr>
          <w:rFonts w:ascii="Times New Roman" w:hAnsi="Times New Roman"/>
          <w:szCs w:val="22"/>
          <w:highlight w:val="black"/>
        </w:rPr>
        <w:t>XXXXXXXXXXXX</w:t>
      </w:r>
      <w:r w:rsidR="00C6059D">
        <w:rPr>
          <w:rFonts w:ascii="Times New Roman" w:hAnsi="Times New Roman"/>
          <w:szCs w:val="22"/>
        </w:rPr>
        <w:t xml:space="preserve"> em desfavor das arquitetas e urbanistas </w:t>
      </w:r>
      <w:r w:rsidR="000625DE" w:rsidRPr="000625DE">
        <w:rPr>
          <w:rFonts w:ascii="Times New Roman" w:hAnsi="Times New Roman"/>
          <w:szCs w:val="22"/>
          <w:highlight w:val="black"/>
        </w:rPr>
        <w:t>XXXXXXXXXXXXX</w:t>
      </w:r>
      <w:r w:rsidR="00C6059D" w:rsidRPr="00AF1558">
        <w:rPr>
          <w:rFonts w:ascii="Times New Roman" w:hAnsi="Times New Roman"/>
          <w:szCs w:val="22"/>
        </w:rPr>
        <w:t xml:space="preserve"> e </w:t>
      </w:r>
      <w:r w:rsidR="000625DE" w:rsidRPr="000625DE">
        <w:rPr>
          <w:rFonts w:ascii="Times New Roman" w:hAnsi="Times New Roman"/>
          <w:szCs w:val="22"/>
          <w:highlight w:val="black"/>
        </w:rPr>
        <w:t>XXXXXXXXXXXX</w:t>
      </w:r>
      <w:r w:rsidR="00C6059D">
        <w:rPr>
          <w:rFonts w:ascii="Times New Roman" w:hAnsi="Times New Roman"/>
          <w:szCs w:val="22"/>
        </w:rPr>
        <w:t xml:space="preserve">, ambas técnicas do </w:t>
      </w:r>
      <w:r w:rsidR="000625DE" w:rsidRPr="000625DE">
        <w:rPr>
          <w:rFonts w:ascii="Times New Roman" w:hAnsi="Times New Roman"/>
          <w:szCs w:val="22"/>
          <w:highlight w:val="black"/>
        </w:rPr>
        <w:t>XXXXX</w:t>
      </w:r>
      <w:r w:rsidR="00C6059D">
        <w:rPr>
          <w:rFonts w:ascii="Times New Roman" w:hAnsi="Times New Roman"/>
          <w:szCs w:val="22"/>
        </w:rPr>
        <w:t>, em virtude de parecer técnico nº 70/2015, que conclui apontando irregularidades na aprovação dos projetos e emissão de alvarás de construção para os seguintes lotes:</w:t>
      </w:r>
    </w:p>
    <w:p w:rsidR="00C6059D" w:rsidRDefault="00C6059D" w:rsidP="00C6059D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Lote </w:t>
      </w:r>
      <w:r w:rsidR="000625DE" w:rsidRPr="000625DE">
        <w:rPr>
          <w:rFonts w:ascii="Times New Roman" w:hAnsi="Times New Roman"/>
          <w:szCs w:val="22"/>
          <w:highlight w:val="black"/>
        </w:rPr>
        <w:t>XXXXXXXXXXXXXXXXXXXXXXXXXXXXXXXXXXXXXXXX XXX</w:t>
      </w:r>
      <w:r w:rsidR="000625DE">
        <w:rPr>
          <w:rFonts w:ascii="Times New Roman" w:hAnsi="Times New Roman"/>
          <w:szCs w:val="22"/>
        </w:rPr>
        <w:t xml:space="preserve"> </w:t>
      </w:r>
      <w:r w:rsidR="000625DE" w:rsidRPr="000625DE">
        <w:rPr>
          <w:rFonts w:ascii="Times New Roman" w:hAnsi="Times New Roman"/>
          <w:szCs w:val="22"/>
          <w:highlight w:val="black"/>
        </w:rPr>
        <w:t>XXXXX</w:t>
      </w:r>
      <w:r>
        <w:rPr>
          <w:rFonts w:ascii="Times New Roman" w:hAnsi="Times New Roman"/>
          <w:szCs w:val="22"/>
        </w:rPr>
        <w:t>; e</w:t>
      </w:r>
    </w:p>
    <w:p w:rsidR="00C6059D" w:rsidRDefault="00C6059D" w:rsidP="00C6059D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Lote </w:t>
      </w:r>
      <w:r w:rsidR="000625DE" w:rsidRPr="000625DE">
        <w:rPr>
          <w:rFonts w:ascii="Times New Roman" w:hAnsi="Times New Roman"/>
          <w:szCs w:val="22"/>
          <w:highlight w:val="black"/>
        </w:rPr>
        <w:t>XXXXXXXXXXXXXXXX</w:t>
      </w:r>
      <w:r w:rsidRPr="000625DE">
        <w:rPr>
          <w:rFonts w:ascii="Times New Roman" w:hAnsi="Times New Roman"/>
          <w:szCs w:val="22"/>
          <w:highlight w:val="black"/>
        </w:rPr>
        <w:t xml:space="preserve"> </w:t>
      </w:r>
      <w:r w:rsidR="000625DE" w:rsidRPr="000625DE">
        <w:rPr>
          <w:rFonts w:ascii="Times New Roman" w:hAnsi="Times New Roman"/>
          <w:szCs w:val="22"/>
          <w:highlight w:val="black"/>
        </w:rPr>
        <w:t>XXXXXXXXXXXXXXXX</w:t>
      </w:r>
      <w:r w:rsidRPr="000625DE">
        <w:rPr>
          <w:rFonts w:ascii="Times New Roman" w:hAnsi="Times New Roman"/>
          <w:szCs w:val="22"/>
          <w:highlight w:val="black"/>
        </w:rPr>
        <w:t xml:space="preserve"> </w:t>
      </w:r>
      <w:r w:rsidR="000625DE" w:rsidRPr="000625DE">
        <w:rPr>
          <w:rFonts w:ascii="Times New Roman" w:hAnsi="Times New Roman"/>
          <w:szCs w:val="22"/>
          <w:highlight w:val="black"/>
        </w:rPr>
        <w:t>XXXXXXXXXXX</w:t>
      </w:r>
      <w:r w:rsidRPr="000625DE">
        <w:rPr>
          <w:rFonts w:ascii="Times New Roman" w:hAnsi="Times New Roman"/>
          <w:szCs w:val="22"/>
          <w:highlight w:val="black"/>
        </w:rPr>
        <w:t xml:space="preserve"> </w:t>
      </w:r>
      <w:r w:rsidR="000625DE" w:rsidRPr="000625DE">
        <w:rPr>
          <w:rFonts w:ascii="Times New Roman" w:hAnsi="Times New Roman"/>
          <w:szCs w:val="22"/>
          <w:highlight w:val="black"/>
        </w:rPr>
        <w:t>XXXXX</w:t>
      </w:r>
      <w:r>
        <w:rPr>
          <w:rFonts w:ascii="Times New Roman" w:hAnsi="Times New Roman"/>
          <w:szCs w:val="22"/>
        </w:rPr>
        <w:t>.</w:t>
      </w:r>
    </w:p>
    <w:p w:rsidR="005F7004" w:rsidRDefault="005F7004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C6059D" w:rsidRDefault="00C6059D" w:rsidP="00C6059D">
      <w:pPr>
        <w:spacing w:before="12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Em ambos os casos é indicada pelo </w:t>
      </w:r>
      <w:r w:rsidR="000625DE" w:rsidRPr="000625DE">
        <w:rPr>
          <w:rFonts w:ascii="Times New Roman" w:hAnsi="Times New Roman"/>
          <w:szCs w:val="22"/>
          <w:highlight w:val="black"/>
        </w:rPr>
        <w:t>XXXXX</w:t>
      </w:r>
      <w:r>
        <w:rPr>
          <w:rFonts w:ascii="Times New Roman" w:hAnsi="Times New Roman"/>
          <w:szCs w:val="22"/>
        </w:rPr>
        <w:t xml:space="preserve"> a revogação das licenças expedidas pela SEGETH e Administração Regional. Já houve posicionamento por parte da SEGETH solicitando a reconsideração do parecer técnico do </w:t>
      </w:r>
      <w:r w:rsidR="000625DE" w:rsidRPr="000625DE">
        <w:rPr>
          <w:rFonts w:ascii="Times New Roman" w:hAnsi="Times New Roman"/>
          <w:szCs w:val="22"/>
          <w:highlight w:val="black"/>
        </w:rPr>
        <w:t>XXXXX</w:t>
      </w:r>
      <w:r>
        <w:rPr>
          <w:rFonts w:ascii="Times New Roman" w:hAnsi="Times New Roman"/>
          <w:szCs w:val="22"/>
        </w:rPr>
        <w:t>.</w:t>
      </w:r>
    </w:p>
    <w:p w:rsidR="00C6059D" w:rsidRDefault="00C6059D" w:rsidP="00C6059D">
      <w:pPr>
        <w:spacing w:before="12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Além disso, não cabe ao CAU deliberar sobre a análise e aprovação de projetos ou licenças de construção, sendo no decorrer do processo indicada somente a verificação de pertinência de emissão de RRT por parte das arquitetas já citadas, conforme “Deliberação da CEP 2016-070-02.</w:t>
      </w:r>
    </w:p>
    <w:p w:rsidR="00C6059D" w:rsidRDefault="00C6059D" w:rsidP="00C6059D">
      <w:pPr>
        <w:spacing w:before="12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Após Relato Técnico CAU/DF Nº 12/2016 e Parecer Jurídico Nº 31/2016, conclui-se pela pertinência de emissão de RRT para cada parecer técnico do </w:t>
      </w:r>
      <w:r w:rsidR="000625DE" w:rsidRPr="000625DE">
        <w:rPr>
          <w:rFonts w:ascii="Times New Roman" w:hAnsi="Times New Roman"/>
          <w:szCs w:val="22"/>
          <w:highlight w:val="black"/>
        </w:rPr>
        <w:t>XXXXX</w:t>
      </w:r>
      <w:r>
        <w:rPr>
          <w:rFonts w:ascii="Times New Roman" w:hAnsi="Times New Roman"/>
          <w:szCs w:val="22"/>
        </w:rPr>
        <w:t>, sobretudo o em pauta.</w:t>
      </w:r>
    </w:p>
    <w:p w:rsidR="00C6059D" w:rsidRDefault="00C6059D" w:rsidP="00C6059D">
      <w:pPr>
        <w:spacing w:before="12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 referido processo foi encaminhado à CEP em 14 de fevereiro de 2018 para deliberação, tendo sido devolvido sem determinar providências.</w:t>
      </w:r>
    </w:p>
    <w:p w:rsid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C6059D">
        <w:rPr>
          <w:rFonts w:ascii="Times New Roman" w:eastAsia="Verdana" w:hAnsi="Times New Roman"/>
          <w:sz w:val="22"/>
          <w:szCs w:val="22"/>
        </w:rPr>
        <w:t>Paulo Cavalcanti de Albuquerque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C6059D">
        <w:rPr>
          <w:rFonts w:ascii="Times New Roman" w:hAnsi="Times New Roman"/>
        </w:rPr>
        <w:t xml:space="preserve">Pela comunicação ao </w:t>
      </w:r>
      <w:r w:rsidR="000625DE" w:rsidRPr="000625DE">
        <w:rPr>
          <w:rFonts w:ascii="Times New Roman" w:hAnsi="Times New Roman"/>
          <w:highlight w:val="black"/>
        </w:rPr>
        <w:t>XXXXX</w:t>
      </w:r>
      <w:r w:rsidR="00C6059D">
        <w:rPr>
          <w:rFonts w:ascii="Times New Roman" w:hAnsi="Times New Roman"/>
        </w:rPr>
        <w:t xml:space="preserve"> quanto a exigência de registro de RRT referente ao </w:t>
      </w:r>
      <w:r w:rsidR="00C6059D" w:rsidRPr="007F2EBE">
        <w:rPr>
          <w:rFonts w:ascii="Times New Roman" w:hAnsi="Times New Roman"/>
        </w:rPr>
        <w:t>parecer técnico nº 70/2015</w:t>
      </w:r>
      <w:r w:rsidR="00C6059D">
        <w:rPr>
          <w:rFonts w:ascii="Times New Roman" w:hAnsi="Times New Roman"/>
        </w:rPr>
        <w:t xml:space="preserve">, além de todos os demais pareceres e laudos técnicos do </w:t>
      </w:r>
      <w:r w:rsidR="000625DE" w:rsidRPr="000625DE">
        <w:rPr>
          <w:rFonts w:ascii="Times New Roman" w:hAnsi="Times New Roman"/>
          <w:highlight w:val="black"/>
        </w:rPr>
        <w:t>XXXXX</w:t>
      </w:r>
      <w:r w:rsidR="00C6059D">
        <w:rPr>
          <w:rFonts w:ascii="Times New Roman" w:hAnsi="Times New Roman"/>
        </w:rPr>
        <w:t xml:space="preserve"> que se sucederem, podendo ser do tipo: </w:t>
      </w:r>
      <w:r w:rsidR="00C6059D" w:rsidRPr="00EB3F9E">
        <w:rPr>
          <w:rFonts w:ascii="Times New Roman" w:hAnsi="Times New Roman"/>
        </w:rPr>
        <w:t>3.7 - DESEMPENHO DE CARGO OU FUNÇÃO TÉCNICA</w:t>
      </w:r>
      <w:r w:rsidR="00C6059D">
        <w:rPr>
          <w:rFonts w:ascii="Times New Roman" w:hAnsi="Times New Roman"/>
        </w:rPr>
        <w:t xml:space="preserve"> – relativo ao total de horas técnicas dispendidas mensalmente nessa atividade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C6059D" w:rsidRDefault="00C6059D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C6059D" w:rsidRDefault="00C6059D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C6059D" w:rsidRDefault="00C6059D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C6059D" w:rsidRDefault="00C6059D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C6059D" w:rsidRDefault="00C6059D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C6059D" w:rsidRDefault="00C6059D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C6059D" w:rsidRDefault="00C6059D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C6059D" w:rsidRPr="00634C67" w:rsidRDefault="00C6059D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 xml:space="preserve">Por aprovar o relato e voto do conselheiro relator </w:t>
      </w:r>
      <w:r w:rsidR="00C6059D">
        <w:rPr>
          <w:rFonts w:ascii="Times New Roman" w:hAnsi="Times New Roman"/>
        </w:rPr>
        <w:t xml:space="preserve">pela comunicação ao </w:t>
      </w:r>
      <w:r w:rsidR="000625DE" w:rsidRPr="000625DE">
        <w:rPr>
          <w:rFonts w:ascii="Times New Roman" w:hAnsi="Times New Roman"/>
          <w:highlight w:val="black"/>
        </w:rPr>
        <w:t>XXXXX</w:t>
      </w:r>
      <w:r w:rsidR="00C6059D">
        <w:rPr>
          <w:rFonts w:ascii="Times New Roman" w:hAnsi="Times New Roman"/>
        </w:rPr>
        <w:t xml:space="preserve"> quanto a exigência de registro de RRT referente ao </w:t>
      </w:r>
      <w:r w:rsidR="00C6059D" w:rsidRPr="007F2EBE">
        <w:rPr>
          <w:rFonts w:ascii="Times New Roman" w:hAnsi="Times New Roman"/>
        </w:rPr>
        <w:t>parecer técnico nº 70/2015</w:t>
      </w:r>
      <w:r w:rsidR="00C6059D">
        <w:rPr>
          <w:rFonts w:ascii="Times New Roman" w:hAnsi="Times New Roman"/>
        </w:rPr>
        <w:t xml:space="preserve">, além de todos os demais pareceres e laudos técnicos do </w:t>
      </w:r>
      <w:r w:rsidR="000625DE" w:rsidRPr="000625DE">
        <w:rPr>
          <w:rFonts w:ascii="Times New Roman" w:hAnsi="Times New Roman"/>
          <w:highlight w:val="black"/>
        </w:rPr>
        <w:t>XXXXX</w:t>
      </w:r>
      <w:bookmarkStart w:id="0" w:name="_GoBack"/>
      <w:bookmarkEnd w:id="0"/>
      <w:r w:rsidR="00C6059D">
        <w:rPr>
          <w:rFonts w:ascii="Times New Roman" w:hAnsi="Times New Roman"/>
        </w:rPr>
        <w:t xml:space="preserve"> que se sucederem, podendo ser do tipo: </w:t>
      </w:r>
      <w:r w:rsidR="00C6059D" w:rsidRPr="00EB3F9E">
        <w:rPr>
          <w:rFonts w:ascii="Times New Roman" w:hAnsi="Times New Roman"/>
        </w:rPr>
        <w:t>3.7 - DESEMPENHO DE CARGO OU FUNÇÃO TÉCNICA</w:t>
      </w:r>
      <w:r w:rsidR="00C6059D">
        <w:rPr>
          <w:rFonts w:ascii="Times New Roman" w:hAnsi="Times New Roman"/>
        </w:rPr>
        <w:t xml:space="preserve"> – relativo ao total de horas técnicas dispendidas mensalmente nessa atividade.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6059D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6059D">
        <w:rPr>
          <w:rFonts w:ascii="Times New Roman" w:eastAsia="Verdana" w:hAnsi="Times New Roman"/>
          <w:sz w:val="22"/>
          <w:szCs w:val="22"/>
        </w:rPr>
        <w:t>06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6059D">
        <w:rPr>
          <w:rFonts w:ascii="Times New Roman" w:eastAsia="Verdana" w:hAnsi="Times New Roman"/>
          <w:sz w:val="22"/>
          <w:szCs w:val="22"/>
        </w:rPr>
        <w:t>junho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C6059D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C6059D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BD1832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C6059D" w:rsidRDefault="00C6059D" w:rsidP="00BD1832">
      <w:pPr>
        <w:rPr>
          <w:rFonts w:ascii="Times New Roman" w:eastAsia="Verdana" w:hAnsi="Times New Roman"/>
          <w:sz w:val="22"/>
          <w:szCs w:val="22"/>
        </w:rPr>
      </w:pPr>
    </w:p>
    <w:p w:rsidR="00C6059D" w:rsidRPr="00986306" w:rsidRDefault="00C6059D" w:rsidP="00C6059D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Giuliana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de Freitas                   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C6059D" w:rsidRPr="00986306" w:rsidRDefault="00C6059D" w:rsidP="00C6059D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C6059D" w:rsidRPr="00986306" w:rsidRDefault="00C6059D" w:rsidP="00BD1832">
      <w:pPr>
        <w:rPr>
          <w:rFonts w:ascii="Times New Roman" w:eastAsia="Verdana" w:hAnsi="Times New Roman"/>
          <w:sz w:val="22"/>
          <w:szCs w:val="22"/>
        </w:rPr>
      </w:pPr>
    </w:p>
    <w:sectPr w:rsidR="00C6059D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625D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625D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625D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62C6E"/>
    <w:multiLevelType w:val="hybridMultilevel"/>
    <w:tmpl w:val="07F0BE68"/>
    <w:lvl w:ilvl="0" w:tplc="1B84F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5DE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3C88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0FE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A7A60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059D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1E03-1DBB-402E-B77E-67218EC5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4</cp:revision>
  <cp:lastPrinted>2016-11-17T14:00:00Z</cp:lastPrinted>
  <dcterms:created xsi:type="dcterms:W3CDTF">2018-08-02T19:02:00Z</dcterms:created>
  <dcterms:modified xsi:type="dcterms:W3CDTF">2018-11-12T13:41:00Z</dcterms:modified>
</cp:coreProperties>
</file>